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7FC7B" w14:textId="77777777" w:rsidR="00CB5281" w:rsidRDefault="00CB5281" w:rsidP="00CB5281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u w:val="single"/>
          <w:lang w:val="en-GB"/>
        </w:rPr>
      </w:pPr>
    </w:p>
    <w:p w14:paraId="741DE095" w14:textId="77777777" w:rsidR="00CB5281" w:rsidRDefault="00CB5281" w:rsidP="00CB5281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  <w:u w:val="single"/>
          <w:lang w:val="en-GB"/>
        </w:rPr>
      </w:pPr>
    </w:p>
    <w:p w14:paraId="393DB588" w14:textId="77777777" w:rsidR="00CB5281" w:rsidRDefault="00CB5281" w:rsidP="00CB5281">
      <w:pPr>
        <w:jc w:val="center"/>
      </w:pPr>
      <w:r>
        <w:rPr>
          <w:b/>
          <w:sz w:val="56"/>
        </w:rPr>
        <w:t>Board of Management Training Notes</w:t>
      </w:r>
      <w:r>
        <w:rPr>
          <w:b/>
          <w:sz w:val="56"/>
        </w:rPr>
        <w:br/>
      </w:r>
    </w:p>
    <w:p w14:paraId="6E3E62BB" w14:textId="065F01E3" w:rsidR="00CB5281" w:rsidRDefault="00CB5281" w:rsidP="00A87A1C">
      <w:pPr>
        <w:jc w:val="center"/>
      </w:pPr>
      <w:r>
        <w:rPr>
          <w:sz w:val="36"/>
        </w:rPr>
        <w:t>Child Protection Procedures for Schools 2025</w:t>
      </w:r>
      <w:r>
        <w:rPr>
          <w:sz w:val="36"/>
        </w:rPr>
        <w:br/>
      </w:r>
    </w:p>
    <w:p w14:paraId="49BC8146" w14:textId="0ABA6BA2" w:rsidR="00CB5281" w:rsidRDefault="00CB5281" w:rsidP="00A87A1C">
      <w:pPr>
        <w:jc w:val="center"/>
      </w:pPr>
      <w:r>
        <w:rPr>
          <w:i/>
          <w:sz w:val="28"/>
        </w:rPr>
        <w:t>Oversight • Safeguarding • Confidentiality</w:t>
      </w:r>
      <w:bookmarkStart w:id="0" w:name="_GoBack"/>
      <w:bookmarkEnd w:id="0"/>
      <w:r>
        <w:rPr>
          <w:i/>
          <w:sz w:val="28"/>
        </w:rPr>
        <w:br/>
      </w:r>
    </w:p>
    <w:p w14:paraId="07A6EB80" w14:textId="77777777" w:rsidR="00A87A1C" w:rsidRPr="00A87A1C" w:rsidRDefault="00CB5281" w:rsidP="00CB5281">
      <w:pPr>
        <w:jc w:val="center"/>
        <w:rPr>
          <w:sz w:val="20"/>
          <w:szCs w:val="20"/>
        </w:rPr>
      </w:pPr>
      <w:r w:rsidRPr="00A87A1C">
        <w:rPr>
          <w:sz w:val="20"/>
          <w:szCs w:val="20"/>
        </w:rPr>
        <w:t>These notes support Boards of Management in understanding and fulfilling their statutory role in child protection and safeguarding.</w:t>
      </w:r>
      <w:r w:rsidRPr="00A87A1C">
        <w:rPr>
          <w:sz w:val="20"/>
          <w:szCs w:val="20"/>
        </w:rPr>
        <w:br/>
      </w:r>
      <w:r w:rsidRPr="00A87A1C">
        <w:rPr>
          <w:sz w:val="20"/>
          <w:szCs w:val="20"/>
        </w:rPr>
        <w:br/>
        <w:t>It is designed to accompany Board training and reflects the requirements of:</w:t>
      </w:r>
      <w:r w:rsidRPr="00A87A1C">
        <w:rPr>
          <w:sz w:val="20"/>
          <w:szCs w:val="20"/>
        </w:rPr>
        <w:br/>
      </w:r>
      <w:r w:rsidRPr="00A87A1C">
        <w:rPr>
          <w:sz w:val="20"/>
          <w:szCs w:val="20"/>
        </w:rPr>
        <w:br/>
        <w:t>• Children First Act 2015</w:t>
      </w:r>
      <w:r w:rsidRPr="00A87A1C">
        <w:rPr>
          <w:sz w:val="20"/>
          <w:szCs w:val="20"/>
        </w:rPr>
        <w:br/>
        <w:t>• Child Protection Procedures for Schools 2025</w:t>
      </w:r>
    </w:p>
    <w:p w14:paraId="260D15CA" w14:textId="13774FB3" w:rsidR="00A87A1C" w:rsidRPr="00A87A1C" w:rsidRDefault="00A87A1C" w:rsidP="00C54790">
      <w:pPr>
        <w:rPr>
          <w:sz w:val="20"/>
          <w:szCs w:val="20"/>
        </w:rPr>
      </w:pPr>
      <w:r w:rsidRPr="00A87A1C">
        <w:rPr>
          <w:sz w:val="20"/>
          <w:szCs w:val="20"/>
        </w:rPr>
        <w:t xml:space="preserve">Slide 3 –  Child Protection Procedure Outline Pages </w:t>
      </w:r>
      <w:r>
        <w:rPr>
          <w:sz w:val="20"/>
          <w:szCs w:val="20"/>
        </w:rPr>
        <w:t>2</w:t>
      </w:r>
      <w:r w:rsidRPr="00A87A1C">
        <w:rPr>
          <w:sz w:val="20"/>
          <w:szCs w:val="20"/>
        </w:rPr>
        <w:t xml:space="preserve"> </w:t>
      </w:r>
      <w:r>
        <w:rPr>
          <w:sz w:val="20"/>
          <w:szCs w:val="20"/>
        </w:rPr>
        <w:t>-4</w:t>
      </w:r>
    </w:p>
    <w:p w14:paraId="3EF59E0D" w14:textId="2500FFCE" w:rsidR="00A87A1C" w:rsidRPr="00A87A1C" w:rsidRDefault="00A87A1C" w:rsidP="00C54790">
      <w:pPr>
        <w:rPr>
          <w:sz w:val="20"/>
          <w:szCs w:val="20"/>
        </w:rPr>
      </w:pPr>
      <w:r w:rsidRPr="00A87A1C">
        <w:rPr>
          <w:sz w:val="20"/>
          <w:szCs w:val="20"/>
        </w:rPr>
        <w:t xml:space="preserve">Slide 5 - Oversight  Page </w:t>
      </w:r>
      <w:r>
        <w:rPr>
          <w:sz w:val="20"/>
          <w:szCs w:val="20"/>
        </w:rPr>
        <w:t>5</w:t>
      </w:r>
    </w:p>
    <w:p w14:paraId="14AE1EA3" w14:textId="7FB4CC6D" w:rsidR="00A87A1C" w:rsidRPr="00A87A1C" w:rsidRDefault="00A87A1C" w:rsidP="00C54790">
      <w:pPr>
        <w:rPr>
          <w:sz w:val="20"/>
          <w:szCs w:val="20"/>
        </w:rPr>
      </w:pPr>
      <w:r w:rsidRPr="00A87A1C">
        <w:rPr>
          <w:sz w:val="20"/>
          <w:szCs w:val="20"/>
        </w:rPr>
        <w:t xml:space="preserve">Slide 6 – Confidentiality Page </w:t>
      </w:r>
      <w:r>
        <w:rPr>
          <w:sz w:val="20"/>
          <w:szCs w:val="20"/>
        </w:rPr>
        <w:t>6</w:t>
      </w:r>
    </w:p>
    <w:p w14:paraId="5FB83970" w14:textId="7AE75D2B" w:rsidR="00CB5281" w:rsidRPr="00A87A1C" w:rsidRDefault="00A87A1C" w:rsidP="00C54790">
      <w:pPr>
        <w:rPr>
          <w:sz w:val="20"/>
          <w:szCs w:val="20"/>
        </w:rPr>
      </w:pPr>
      <w:r w:rsidRPr="00A87A1C">
        <w:rPr>
          <w:sz w:val="20"/>
          <w:szCs w:val="20"/>
        </w:rPr>
        <w:t>Slide 9 – The Role of the Chair Page</w:t>
      </w:r>
      <w:r>
        <w:rPr>
          <w:sz w:val="20"/>
          <w:szCs w:val="20"/>
        </w:rPr>
        <w:t>s</w:t>
      </w:r>
      <w:r w:rsidRPr="00A87A1C">
        <w:rPr>
          <w:sz w:val="20"/>
          <w:szCs w:val="20"/>
        </w:rPr>
        <w:t xml:space="preserve"> </w:t>
      </w:r>
      <w:r>
        <w:rPr>
          <w:sz w:val="20"/>
          <w:szCs w:val="20"/>
        </w:rPr>
        <w:t>7 and 8</w:t>
      </w:r>
      <w:r w:rsidR="00CB5281" w:rsidRPr="00A87A1C">
        <w:rPr>
          <w:sz w:val="20"/>
          <w:szCs w:val="20"/>
        </w:rPr>
        <w:br/>
      </w:r>
      <w:r w:rsidR="00CB5281" w:rsidRPr="00A87A1C">
        <w:rPr>
          <w:sz w:val="20"/>
          <w:szCs w:val="20"/>
        </w:rPr>
        <w:br/>
        <w:t>The primary focus throughout is the welfare and safety of children, and the Board’s role in oversight — ensuring that procedures are followed, without investigating individual cases.</w:t>
      </w:r>
    </w:p>
    <w:p w14:paraId="398063D1" w14:textId="77777777" w:rsidR="00CB5281" w:rsidRPr="00A87A1C" w:rsidRDefault="00CB5281" w:rsidP="00CB5281">
      <w:pPr>
        <w:jc w:val="center"/>
        <w:rPr>
          <w:sz w:val="20"/>
          <w:szCs w:val="20"/>
        </w:rPr>
      </w:pPr>
    </w:p>
    <w:p w14:paraId="0D821282" w14:textId="77777777" w:rsidR="00CB5281" w:rsidRPr="00A87A1C" w:rsidRDefault="00CB5281" w:rsidP="00CB5281">
      <w:pPr>
        <w:jc w:val="center"/>
        <w:rPr>
          <w:sz w:val="20"/>
          <w:szCs w:val="20"/>
        </w:rPr>
      </w:pPr>
      <w:r w:rsidRPr="00A87A1C">
        <w:rPr>
          <w:sz w:val="20"/>
          <w:szCs w:val="20"/>
        </w:rPr>
        <w:t>Visit www.cpsma.ie for the latest training webinars and videos.</w:t>
      </w:r>
    </w:p>
    <w:p w14:paraId="520CC6F0" w14:textId="77777777" w:rsidR="00CB5281" w:rsidRPr="00A87A1C" w:rsidRDefault="00CB5281" w:rsidP="00CB5281">
      <w:pPr>
        <w:rPr>
          <w:sz w:val="20"/>
          <w:szCs w:val="20"/>
        </w:rPr>
      </w:pPr>
      <w:r w:rsidRPr="00A87A1C">
        <w:rPr>
          <w:sz w:val="20"/>
          <w:szCs w:val="20"/>
        </w:rPr>
        <w:br/>
      </w:r>
    </w:p>
    <w:p w14:paraId="4C29E46C" w14:textId="77777777" w:rsidR="00A87A1C" w:rsidRDefault="00CB5281" w:rsidP="00CB5281">
      <w:pPr>
        <w:jc w:val="center"/>
      </w:pPr>
      <w:r>
        <w:t>For guidance and support, Boards are advised to contact:</w:t>
      </w:r>
      <w:r>
        <w:br/>
        <w:t>Catholic Primary School Management Association (CPSMA)</w:t>
      </w:r>
      <w:r>
        <w:br/>
      </w:r>
      <w:r w:rsidRPr="00CB5281">
        <w:rPr>
          <w:b/>
        </w:rPr>
        <w:t>Advice Line: 01 629 2462</w:t>
      </w:r>
      <w:r w:rsidRPr="00CB5281">
        <w:rPr>
          <w:b/>
        </w:rPr>
        <w:br/>
      </w:r>
    </w:p>
    <w:p w14:paraId="4F38CA7D" w14:textId="05D80AFB" w:rsidR="00A44EDF" w:rsidRPr="00CB5281" w:rsidRDefault="00CB5281" w:rsidP="00CB5281">
      <w:pPr>
        <w:jc w:val="center"/>
      </w:pPr>
      <w:r>
        <w:lastRenderedPageBreak/>
        <w:br/>
      </w:r>
      <w:r w:rsidR="00A44EDF" w:rsidRPr="00CB5281">
        <w:rPr>
          <w:rFonts w:hAnsi="Calibri"/>
          <w:b/>
          <w:bCs/>
          <w:color w:val="000000" w:themeColor="text1"/>
          <w:kern w:val="24"/>
          <w:sz w:val="32"/>
          <w:szCs w:val="32"/>
          <w:u w:val="single"/>
          <w:lang w:val="en-GB"/>
        </w:rPr>
        <w:t>Child Protection Procedures for Schools 2025</w:t>
      </w:r>
    </w:p>
    <w:p w14:paraId="50BD0D6D" w14:textId="77777777" w:rsidR="00A44EDF" w:rsidRDefault="00A44EDF" w:rsidP="00A44EDF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en-GB"/>
        </w:rPr>
      </w:pPr>
    </w:p>
    <w:p w14:paraId="7FB8FDA3" w14:textId="77777777" w:rsidR="00A44EDF" w:rsidRPr="00687E44" w:rsidRDefault="00FD6954" w:rsidP="00A44EDF">
      <w:pPr>
        <w:pStyle w:val="NormalWeb"/>
        <w:spacing w:before="0" w:beforeAutospacing="0" w:after="0" w:afterAutospacing="0"/>
        <w:rPr>
          <w:rStyle w:val="Hyperlink"/>
          <w:rFonts w:asciiTheme="minorHAnsi" w:eastAsiaTheme="minorEastAsia" w:hAnsi="Calibri" w:cstheme="minorBidi"/>
          <w:b/>
          <w:bCs/>
          <w:kern w:val="24"/>
          <w:sz w:val="20"/>
          <w:szCs w:val="20"/>
          <w:lang w:val="en-GB"/>
        </w:rPr>
      </w:pPr>
      <w:hyperlink r:id="rId8" w:history="1">
        <w:r w:rsidR="00A44EDF" w:rsidRPr="00687E44">
          <w:rPr>
            <w:rStyle w:val="Hyperlink"/>
            <w:rFonts w:asciiTheme="minorHAnsi" w:eastAsiaTheme="minorEastAsia" w:hAnsi="Calibri" w:cstheme="minorBidi"/>
            <w:b/>
            <w:bCs/>
            <w:kern w:val="24"/>
            <w:sz w:val="20"/>
            <w:szCs w:val="20"/>
            <w:lang w:val="en-GB"/>
          </w:rPr>
          <w:t>https://www.gov.ie/en/department-of-education/policy-information/child-protection-procedures-in-schools/</w:t>
        </w:r>
      </w:hyperlink>
    </w:p>
    <w:p w14:paraId="76E75DC2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  <w:lang w:val="en-GB"/>
        </w:rPr>
      </w:pPr>
    </w:p>
    <w:p w14:paraId="2504CBF2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1 – Legal Framework</w:t>
      </w:r>
    </w:p>
    <w:p w14:paraId="4410CF1E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Sets out the laws underpinning child protection in schools: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br/>
      </w:r>
      <w:r w:rsidRPr="00687E44">
        <w:rPr>
          <w:rFonts w:asciiTheme="majorHAnsi" w:eastAsiaTheme="minorEastAsia" w:hAnsiTheme="majorHAnsi" w:cstheme="majorHAnsi"/>
          <w:i/>
          <w:iCs/>
          <w:color w:val="000000" w:themeColor="text1"/>
          <w:kern w:val="24"/>
          <w:sz w:val="20"/>
          <w:szCs w:val="20"/>
          <w:lang w:val="en-GB"/>
        </w:rPr>
        <w:t>Child Care Act 1991, Children First Act 2015, Criminal Justice Acts, Sexual Offences Act 2017, Coco’s Law 2020, OSMR Act 2022, Vetting Acts 2012–2016, FOI Act 2014.</w:t>
      </w:r>
    </w:p>
    <w:p w14:paraId="53E68152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Boards must comply with this legal foundation in all child protection matters.</w:t>
      </w:r>
    </w:p>
    <w:p w14:paraId="4CFC154F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7DCA4E76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2 – Definition &amp; Recognition of Abuse</w:t>
      </w:r>
    </w:p>
    <w:p w14:paraId="5531121B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Explains the four categories of abuse: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neglect, emotional, physical, sexual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56907EC8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Key principle: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Tusla must be informed where there are reasonable grounds for concern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005CAADB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No proof needed — Tusla assesses the concern.</w:t>
      </w:r>
    </w:p>
    <w:p w14:paraId="7E13521F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464262CD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3 – Retrospective Allegations</w:t>
      </w:r>
    </w:p>
    <w:p w14:paraId="7BD53E24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Deals with disclosures by adults about abuse in childhood.</w:t>
      </w:r>
    </w:p>
    <w:p w14:paraId="3EBDEBF5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Must be handled sensitively.</w:t>
      </w:r>
    </w:p>
    <w:p w14:paraId="1711D9AB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If the alleged abuser poses a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current risk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, it must be reported to Tusla (and possibly Gardaí).</w:t>
      </w:r>
    </w:p>
    <w:p w14:paraId="22D8296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Such cases must be included in the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Child Protection Oversight Report (CPOR)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59B9E5D4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4BB2EECD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4 – Roles and Responsibilities</w:t>
      </w:r>
    </w:p>
    <w:p w14:paraId="2A8000D2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Duties of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all school personnel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: report concerns immediately to the DLP.</w:t>
      </w:r>
    </w:p>
    <w:p w14:paraId="0BAC43A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Board of Management: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Appoint DLP and DDLP, ensure procedures are known and implemented, oversee compliance.</w:t>
      </w:r>
    </w:p>
    <w:p w14:paraId="6AACC69E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DLP/DDLP: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First contact for concerns, record-keeping, reporting to Tusla, supporting children.</w:t>
      </w:r>
    </w:p>
    <w:p w14:paraId="014C90E4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Patrons: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Receive copies of CSS and annual review; must be informed if BOM fails to act.</w:t>
      </w:r>
    </w:p>
    <w:p w14:paraId="715F271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6A6C446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5 – Reporting of Concerns</w:t>
      </w:r>
    </w:p>
    <w:p w14:paraId="5689D426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Outlines how concerns must be reported:</w:t>
      </w:r>
    </w:p>
    <w:p w14:paraId="009CABBF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By parents about their own child.</w:t>
      </w:r>
    </w:p>
    <w:p w14:paraId="15756E1E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By others (parents, students, community) about another child.</w:t>
      </w:r>
    </w:p>
    <w:p w14:paraId="550E436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Always go to the DLP (or Chairperson if DLP is the subject).</w:t>
      </w:r>
    </w:p>
    <w:p w14:paraId="1F3D795D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Parents/others can also report directly to Tusla.</w:t>
      </w:r>
    </w:p>
    <w:p w14:paraId="1465AEF8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1BF60CD4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6 – How to Make a Report to Tusla</w:t>
      </w:r>
    </w:p>
    <w:p w14:paraId="4956E55A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Reports made through Tusla’s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secure web portal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25A97A59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Urgent cases: by phone, followed by written report.</w:t>
      </w:r>
    </w:p>
    <w:p w14:paraId="71C77B33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If Tusla unavailable and child is in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immediate danger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, contact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An Garda Síochána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0CCE4FB0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Schools must know local Tusla contact details.</w:t>
      </w:r>
    </w:p>
    <w:p w14:paraId="61D3C5AA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1452E37A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7 – Allegations Regarding School Employees</w:t>
      </w:r>
    </w:p>
    <w:p w14:paraId="4AED7532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Child’s welfare is the priority; staff member treated fairly.</w:t>
      </w:r>
    </w:p>
    <w:p w14:paraId="12B5C9A5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Employers must take protective measures (e.g., temporary absence of staff).</w:t>
      </w:r>
    </w:p>
    <w:p w14:paraId="6305878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Confidentiality is essential.</w:t>
      </w:r>
    </w:p>
    <w:p w14:paraId="662DE012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DLP must inform the employee privately, give details, and outline supports.</w:t>
      </w:r>
    </w:p>
    <w:p w14:paraId="08FA070E" w14:textId="77777777" w:rsidR="00A44EDF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Immediate Action Protocol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allows precautionary steps before investigations are complete.</w:t>
      </w:r>
    </w:p>
    <w:p w14:paraId="3BD7904E" w14:textId="77777777" w:rsidR="00687E44" w:rsidRPr="00687E44" w:rsidRDefault="00687E44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</w:p>
    <w:p w14:paraId="7AED68DE" w14:textId="77777777" w:rsidR="006E4EB1" w:rsidRPr="00687E44" w:rsidRDefault="006E4EB1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00DD031D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lastRenderedPageBreak/>
        <w:t>Chapter 8 – Record Keeping</w:t>
      </w:r>
    </w:p>
    <w:p w14:paraId="39CD29C1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Every child protection concern generates a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hard copy case file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kept securely by the DLP.</w:t>
      </w:r>
    </w:p>
    <w:p w14:paraId="0EC7B020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Digital drafts must be deleted.</w:t>
      </w:r>
    </w:p>
    <w:p w14:paraId="1DBC86DB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BOM receives only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redacted/anonymised reports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648E411E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All copies distributed to the Board must be collected and destroyed.</w:t>
      </w:r>
    </w:p>
    <w:p w14:paraId="406519A1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01950764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9 – Child Safeguarding Statement (CSS) &amp; Risk Assessment</w:t>
      </w:r>
    </w:p>
    <w:p w14:paraId="4D4928E5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BOM must adopt, publish, and display the CSS and risk assessment.</w:t>
      </w:r>
    </w:p>
    <w:p w14:paraId="0AB2C16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Annual review required, with stakeholder feedback.</w:t>
      </w:r>
    </w:p>
    <w:p w14:paraId="06B2FE37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Must be available to parents, patrons, DEY, and on school website.</w:t>
      </w:r>
    </w:p>
    <w:p w14:paraId="1BCF3D61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Also requires student-friendly version displayed in school.</w:t>
      </w:r>
    </w:p>
    <w:p w14:paraId="78726AF5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587E2619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10 – Recruitment &amp; Vetting</w:t>
      </w:r>
    </w:p>
    <w:p w14:paraId="7A8878E7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Schools must comply with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Garda Vetting Acts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60931E5E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Always seek references, especially from last employer (though not legally required to respond).</w:t>
      </w:r>
    </w:p>
    <w:p w14:paraId="0700DE15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Additional checks for staff who lived in EU/UK (extra 10–20 working days processing).</w:t>
      </w:r>
    </w:p>
    <w:p w14:paraId="47548E9D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11F005B7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11 – Training &amp; Supports</w:t>
      </w:r>
    </w:p>
    <w:p w14:paraId="4017E771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All school staff must attend child protection training every 3 years.</w:t>
      </w:r>
    </w:p>
    <w:p w14:paraId="7016A919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DLP and DDLP require specific training.</w:t>
      </w:r>
    </w:p>
    <w:p w14:paraId="30621620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Refusal to attend may be a disciplinary matter.</w:t>
      </w:r>
    </w:p>
    <w:p w14:paraId="3DF78EC9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BOM must ensure training records are kept.</w:t>
      </w:r>
    </w:p>
    <w:p w14:paraId="5D2D8198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35D1967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12 – Oversight (CPOR)</w:t>
      </w:r>
    </w:p>
    <w:p w14:paraId="4486ECF6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BOM must ensure procedures are fully implemented.</w:t>
      </w:r>
    </w:p>
    <w:p w14:paraId="073D7203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CPOR is a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standalone agenda item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at every meeting.</w:t>
      </w:r>
    </w:p>
    <w:p w14:paraId="5B4B8BFE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Covers allegations, concerns, bullying, reporting data.</w:t>
      </w:r>
    </w:p>
    <w:p w14:paraId="7C46843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BOM role: check compliance, not investigate.</w:t>
      </w:r>
    </w:p>
    <w:p w14:paraId="384BE064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Breach of confidentiality can lead to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removal from Board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and possible personal liability.</w:t>
      </w:r>
    </w:p>
    <w:p w14:paraId="3C75FE12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52219980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27E9C84A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23C86FE3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4FC7B8A6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735D40D4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4D27BA6B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6AA73374" w14:textId="412FBA6D" w:rsidR="00B22C59" w:rsidRDefault="00BC2214" w:rsidP="00BC2214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5F0FC5A2" wp14:editId="00FE90F6">
            <wp:extent cx="3766185" cy="1871662"/>
            <wp:effectExtent l="0" t="0" r="5715" b="0"/>
            <wp:docPr id="5" name="Picture 4" descr="Children celebrating on a court">
              <a:extLst xmlns:a="http://schemas.openxmlformats.org/drawingml/2006/main">
                <a:ext uri="{FF2B5EF4-FFF2-40B4-BE49-F238E27FC236}">
                  <a16:creationId xmlns:a16="http://schemas.microsoft.com/office/drawing/2014/main" id="{86886942-08A0-186A-1CC1-4EB24BCDD7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hildren celebrating on a court">
                      <a:extLst>
                        <a:ext uri="{FF2B5EF4-FFF2-40B4-BE49-F238E27FC236}">
                          <a16:creationId xmlns:a16="http://schemas.microsoft.com/office/drawing/2014/main" id="{86886942-08A0-186A-1CC1-4EB24BCDD7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3579" cy="187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5E0D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2C32D59F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0AFF2D48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1C352DB9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76D439D8" w14:textId="77777777" w:rsidR="00B22C59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34ED2608" w14:textId="77777777" w:rsidR="00B22C59" w:rsidRPr="00687E44" w:rsidRDefault="00B22C59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478673DD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</w:p>
    <w:p w14:paraId="0C17AFD8" w14:textId="77777777" w:rsidR="00A44EDF" w:rsidRPr="00687E44" w:rsidRDefault="00A44EDF" w:rsidP="00A44ED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Chapters most relevant to the Board of Management</w:t>
      </w:r>
    </w:p>
    <w:p w14:paraId="03C19AAF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</w:p>
    <w:p w14:paraId="3557DB4E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</w:pPr>
    </w:p>
    <w:p w14:paraId="06850DDD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4 – Roles and Responsibilities</w:t>
      </w:r>
    </w:p>
    <w:p w14:paraId="3971988C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BOM must appoint a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DLP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and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DDLP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55F614B7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Ensure they are supported and procedures are followed.</w:t>
      </w:r>
    </w:p>
    <w:p w14:paraId="5C8592DC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Ensure all staff are familiar with child protection procedures.</w:t>
      </w:r>
    </w:p>
    <w:p w14:paraId="0B5FEEB9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Patron oversight link also set out here.</w:t>
      </w:r>
    </w:p>
    <w:p w14:paraId="7A55D8CA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7 – Allegations Regarding School Employees</w:t>
      </w:r>
    </w:p>
    <w:p w14:paraId="4A6AB651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BOM has duties as the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employer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7AE121DB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Must ensure protective measures for children, treat staff fairly, seek legal advice, and follow correct protocols.</w:t>
      </w:r>
    </w:p>
    <w:p w14:paraId="29DCC5FF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8 – Record Keeping</w:t>
      </w:r>
    </w:p>
    <w:p w14:paraId="15A48FCC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BOM only sees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redacted/anonymised reports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.</w:t>
      </w:r>
    </w:p>
    <w:p w14:paraId="652D3583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BOM must ensure strict confidentiality and proper handling of documents.</w:t>
      </w:r>
    </w:p>
    <w:p w14:paraId="126AC978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9 – Child Safeguarding Statement (CSS) &amp; Risk Assessment</w:t>
      </w:r>
    </w:p>
    <w:p w14:paraId="25BFC322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BOM must formally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adopt, publish, and review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the CSS.</w:t>
      </w:r>
    </w:p>
    <w:p w14:paraId="48ADAE37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Responsible for annual review, stakeholder input, and ensuring display/public availability.</w:t>
      </w:r>
    </w:p>
    <w:p w14:paraId="4A015D08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11 – Training &amp; Supports</w:t>
      </w:r>
    </w:p>
    <w:p w14:paraId="315AC8B5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BOM must ensure all staff (including DLP/DDLP) attend child protection training every 3 years.</w:t>
      </w:r>
    </w:p>
    <w:p w14:paraId="02D2A891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Keep training records.</w:t>
      </w:r>
    </w:p>
    <w:p w14:paraId="669969DC" w14:textId="77777777" w:rsidR="00A44EDF" w:rsidRPr="00687E44" w:rsidRDefault="00A44EDF" w:rsidP="00A44EDF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Chapter 12 – Oversight (CPOR)</w:t>
      </w:r>
    </w:p>
    <w:p w14:paraId="267F1D0E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Most central chapter for BOM.</w:t>
      </w:r>
    </w:p>
    <w:p w14:paraId="758A5D6D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CPOR must be a </w:t>
      </w:r>
      <w:r w:rsidRPr="00687E44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  <w:sz w:val="20"/>
          <w:szCs w:val="20"/>
          <w:lang w:val="en-GB"/>
        </w:rPr>
        <w:t>standalone item</w:t>
      </w: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 xml:space="preserve"> at every meeting.</w:t>
      </w:r>
    </w:p>
    <w:p w14:paraId="582F1967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Oversight role only — verifying compliance, not investigating cases.</w:t>
      </w:r>
    </w:p>
    <w:p w14:paraId="21EE7988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</w:pPr>
      <w:r w:rsidRPr="00687E44">
        <w:rPr>
          <w:rFonts w:asciiTheme="majorHAnsi" w:eastAsiaTheme="minorEastAsia" w:hAnsiTheme="majorHAnsi" w:cstheme="majorHAnsi"/>
          <w:color w:val="000000" w:themeColor="text1"/>
          <w:kern w:val="24"/>
          <w:sz w:val="20"/>
          <w:szCs w:val="20"/>
          <w:lang w:val="en-GB"/>
        </w:rPr>
        <w:t>BOM members must maintain strict confidentiality; breaches can lead to removal and personal liability.</w:t>
      </w:r>
    </w:p>
    <w:p w14:paraId="54B92C93" w14:textId="77777777" w:rsidR="00A44EDF" w:rsidRPr="00687E44" w:rsidRDefault="00A44EDF" w:rsidP="00A44EDF">
      <w:pPr>
        <w:pStyle w:val="NormalWeb"/>
        <w:spacing w:before="0" w:beforeAutospacing="0" w:after="0" w:afterAutospacing="0"/>
        <w:ind w:left="720"/>
        <w:rPr>
          <w:rFonts w:asciiTheme="majorHAnsi" w:hAnsiTheme="majorHAnsi" w:cstheme="majorHAnsi"/>
          <w:sz w:val="20"/>
          <w:szCs w:val="20"/>
        </w:rPr>
      </w:pPr>
    </w:p>
    <w:p w14:paraId="5EEFD8E5" w14:textId="77777777" w:rsidR="00791C7B" w:rsidRPr="00687E44" w:rsidRDefault="00791C7B" w:rsidP="00ED72FE">
      <w:pPr>
        <w:pStyle w:val="Heading1"/>
        <w:jc w:val="center"/>
        <w:rPr>
          <w:rFonts w:cstheme="majorHAnsi"/>
          <w:sz w:val="20"/>
          <w:szCs w:val="20"/>
        </w:rPr>
      </w:pPr>
    </w:p>
    <w:p w14:paraId="3260ACB3" w14:textId="77777777" w:rsidR="00791C7B" w:rsidRPr="00687E44" w:rsidRDefault="00791C7B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0"/>
          <w:szCs w:val="20"/>
          <w:lang w:eastAsia="en-IE"/>
        </w:rPr>
      </w:pPr>
    </w:p>
    <w:p w14:paraId="41CE0AE5" w14:textId="77777777" w:rsidR="00791C7B" w:rsidRDefault="00A44EDF" w:rsidP="00A44EDF">
      <w:pPr>
        <w:spacing w:after="0" w:line="240" w:lineRule="auto"/>
        <w:jc w:val="center"/>
        <w:rPr>
          <w:rFonts w:hAnsi="Calibri"/>
          <w:b/>
          <w:color w:val="000000" w:themeColor="text1"/>
          <w:kern w:val="24"/>
          <w:sz w:val="24"/>
          <w:szCs w:val="24"/>
          <w:lang w:eastAsia="en-IE"/>
        </w:rPr>
      </w:pPr>
      <w:r>
        <w:rPr>
          <w:noProof/>
        </w:rPr>
        <w:drawing>
          <wp:inline distT="0" distB="0" distL="0" distR="0" wp14:anchorId="589C46CA" wp14:editId="7E54A306">
            <wp:extent cx="2535555" cy="144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und-table-meeting-725x4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81" cy="145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D20E" w14:textId="77777777" w:rsidR="00791C7B" w:rsidRDefault="00791C7B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4"/>
          <w:szCs w:val="24"/>
          <w:lang w:eastAsia="en-IE"/>
        </w:rPr>
      </w:pPr>
    </w:p>
    <w:p w14:paraId="279132F7" w14:textId="77777777" w:rsidR="00687E44" w:rsidRDefault="00687E44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4"/>
          <w:szCs w:val="24"/>
          <w:lang w:eastAsia="en-IE"/>
        </w:rPr>
      </w:pPr>
    </w:p>
    <w:p w14:paraId="6E919BEA" w14:textId="77777777" w:rsidR="00687E44" w:rsidRDefault="00687E44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4"/>
          <w:szCs w:val="24"/>
          <w:lang w:eastAsia="en-IE"/>
        </w:rPr>
      </w:pPr>
    </w:p>
    <w:p w14:paraId="10DBBFED" w14:textId="77777777" w:rsidR="00687E44" w:rsidRDefault="00687E44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4"/>
          <w:szCs w:val="24"/>
          <w:lang w:eastAsia="en-IE"/>
        </w:rPr>
      </w:pPr>
    </w:p>
    <w:p w14:paraId="1C23792C" w14:textId="77777777" w:rsidR="00687E44" w:rsidRDefault="00687E44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4"/>
          <w:szCs w:val="24"/>
          <w:lang w:eastAsia="en-IE"/>
        </w:rPr>
      </w:pPr>
    </w:p>
    <w:p w14:paraId="6173F25E" w14:textId="77777777" w:rsidR="00687E44" w:rsidRDefault="00687E44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4"/>
          <w:szCs w:val="24"/>
          <w:lang w:eastAsia="en-IE"/>
        </w:rPr>
      </w:pPr>
    </w:p>
    <w:p w14:paraId="426DFADB" w14:textId="77777777" w:rsidR="00687E44" w:rsidRDefault="00687E44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4"/>
          <w:szCs w:val="24"/>
          <w:lang w:eastAsia="en-IE"/>
        </w:rPr>
      </w:pPr>
    </w:p>
    <w:p w14:paraId="20B312BB" w14:textId="77777777" w:rsidR="00687E44" w:rsidRDefault="00687E44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4"/>
          <w:szCs w:val="24"/>
          <w:lang w:eastAsia="en-IE"/>
        </w:rPr>
      </w:pPr>
    </w:p>
    <w:p w14:paraId="3A7B14EA" w14:textId="77777777" w:rsidR="00A44EDF" w:rsidRDefault="00A44EDF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32"/>
          <w:szCs w:val="32"/>
          <w:lang w:eastAsia="en-IE"/>
        </w:rPr>
      </w:pPr>
    </w:p>
    <w:p w14:paraId="1EDE26D5" w14:textId="77777777" w:rsidR="00791C7B" w:rsidRPr="00BC47FD" w:rsidRDefault="00791C7B" w:rsidP="00791C7B">
      <w:pPr>
        <w:spacing w:after="0" w:line="240" w:lineRule="auto"/>
        <w:rPr>
          <w:rFonts w:hAnsi="Calibri"/>
          <w:b/>
          <w:color w:val="000000" w:themeColor="text1"/>
          <w:kern w:val="24"/>
          <w:sz w:val="20"/>
          <w:szCs w:val="20"/>
          <w:lang w:eastAsia="en-IE"/>
        </w:rPr>
      </w:pPr>
      <w:r w:rsidRPr="00BC47FD">
        <w:rPr>
          <w:rFonts w:hAnsi="Calibri"/>
          <w:b/>
          <w:color w:val="000000" w:themeColor="text1"/>
          <w:kern w:val="24"/>
          <w:sz w:val="20"/>
          <w:szCs w:val="20"/>
          <w:lang w:eastAsia="en-IE"/>
        </w:rPr>
        <w:t xml:space="preserve">Oversight </w:t>
      </w:r>
      <w:r w:rsidRPr="00BC47FD">
        <w:rPr>
          <w:rFonts w:hAnsi="Calibri"/>
          <w:b/>
          <w:color w:val="000000" w:themeColor="text1"/>
          <w:kern w:val="24"/>
          <w:sz w:val="20"/>
          <w:szCs w:val="20"/>
          <w:lang w:eastAsia="en-IE"/>
        </w:rPr>
        <w:t>–</w:t>
      </w:r>
      <w:r w:rsidRPr="00BC47FD">
        <w:rPr>
          <w:rFonts w:hAnsi="Calibri"/>
          <w:b/>
          <w:color w:val="000000" w:themeColor="text1"/>
          <w:kern w:val="24"/>
          <w:sz w:val="20"/>
          <w:szCs w:val="20"/>
          <w:lang w:eastAsia="en-IE"/>
        </w:rPr>
        <w:t xml:space="preserve"> What does it look like?</w:t>
      </w:r>
    </w:p>
    <w:p w14:paraId="4B847A57" w14:textId="77777777" w:rsidR="00791C7B" w:rsidRPr="00BC47FD" w:rsidRDefault="00791C7B" w:rsidP="00791C7B">
      <w:pPr>
        <w:spacing w:after="0" w:line="240" w:lineRule="auto"/>
        <w:rPr>
          <w:rFonts w:hAnsi="Calibri"/>
          <w:color w:val="000000" w:themeColor="text1"/>
          <w:kern w:val="24"/>
          <w:sz w:val="20"/>
          <w:szCs w:val="20"/>
          <w:lang w:eastAsia="en-IE"/>
        </w:rPr>
      </w:pPr>
    </w:p>
    <w:p w14:paraId="345647F4" w14:textId="77777777" w:rsidR="00791C7B" w:rsidRPr="00BC47FD" w:rsidRDefault="00791C7B" w:rsidP="00791C7B">
      <w:pPr>
        <w:spacing w:after="0" w:line="240" w:lineRule="auto"/>
        <w:rPr>
          <w:rFonts w:hAnsi="Calibri"/>
          <w:color w:val="000000" w:themeColor="text1"/>
          <w:kern w:val="24"/>
          <w:sz w:val="20"/>
          <w:szCs w:val="20"/>
          <w:lang w:eastAsia="en-IE"/>
        </w:rPr>
      </w:pPr>
      <w:r w:rsidRPr="00BC47FD">
        <w:rPr>
          <w:rFonts w:hAnsi="Calibri"/>
          <w:color w:val="000000" w:themeColor="text1"/>
          <w:kern w:val="24"/>
          <w:sz w:val="20"/>
          <w:szCs w:val="20"/>
          <w:lang w:eastAsia="en-IE"/>
        </w:rPr>
        <w:t>In ordinary terms, oversight means asking questions at Board meetings like:</w:t>
      </w:r>
    </w:p>
    <w:p w14:paraId="6D132824" w14:textId="77777777" w:rsidR="00791C7B" w:rsidRPr="00BC47FD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7830D47A" w14:textId="6AB88AEA" w:rsidR="00B62CC9" w:rsidRPr="00BC47FD" w:rsidRDefault="00B62CC9" w:rsidP="00B62CC9">
      <w:pPr>
        <w:pStyle w:val="NormalWeb"/>
        <w:spacing w:before="0" w:beforeAutospacing="0" w:after="0" w:afterAutospacing="0"/>
        <w:rPr>
          <w:i/>
          <w:iCs/>
          <w:sz w:val="20"/>
          <w:szCs w:val="20"/>
        </w:rPr>
      </w:pP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>Have the Board appointed a Designated Liaison Person and DDLP (Deputy DLP)?</w:t>
      </w:r>
    </w:p>
    <w:p w14:paraId="04544CC0" w14:textId="4FAFA9BC" w:rsidR="00B62CC9" w:rsidRPr="00BC47FD" w:rsidRDefault="00B62CC9" w:rsidP="00B62CC9">
      <w:pPr>
        <w:pStyle w:val="NormalWeb"/>
        <w:spacing w:before="0" w:beforeAutospacing="0" w:after="0" w:afterAutospacing="0"/>
        <w:rPr>
          <w:i/>
          <w:iCs/>
          <w:sz w:val="20"/>
          <w:szCs w:val="20"/>
        </w:rPr>
      </w:pP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 xml:space="preserve">Are safeguarding programmes such as </w:t>
      </w:r>
      <w:r w:rsidRPr="00BC47FD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20"/>
          <w:szCs w:val="20"/>
        </w:rPr>
        <w:t>SPHE and the Stay Safe Programme</w:t>
      </w: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 xml:space="preserve">  in place and delivered across the school?</w:t>
      </w:r>
    </w:p>
    <w:p w14:paraId="3111221D" w14:textId="1310615C" w:rsidR="00B62CC9" w:rsidRPr="00BC47FD" w:rsidRDefault="00B62CC9" w:rsidP="00B62CC9">
      <w:pPr>
        <w:pStyle w:val="NormalWeb"/>
        <w:spacing w:before="0" w:beforeAutospacing="0" w:after="0" w:afterAutospacing="0"/>
        <w:rPr>
          <w:i/>
          <w:iCs/>
          <w:sz w:val="20"/>
          <w:szCs w:val="20"/>
        </w:rPr>
      </w:pP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 xml:space="preserve"> Have the Board adopted and reviewed the Child Safeguarding Statement and Risk Assessment?</w:t>
      </w:r>
    </w:p>
    <w:p w14:paraId="79568D7F" w14:textId="229F2358" w:rsidR="00B62CC9" w:rsidRPr="00BC47FD" w:rsidRDefault="00B62CC9" w:rsidP="00B62CC9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</w:pP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 xml:space="preserve">Do we review the Child Protection Oversight Report (CPOR) at </w:t>
      </w:r>
      <w:r w:rsidRPr="00BC47FD"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20"/>
          <w:szCs w:val="20"/>
        </w:rPr>
        <w:t>every o</w:t>
      </w: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>rdinary Board meeting?</w:t>
      </w:r>
    </w:p>
    <w:p w14:paraId="181FC9A0" w14:textId="77777777" w:rsidR="00B62CC9" w:rsidRPr="00BC47FD" w:rsidRDefault="00B62CC9" w:rsidP="00B62CC9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</w:pPr>
    </w:p>
    <w:p w14:paraId="4BBD4A3E" w14:textId="16E949BE" w:rsidR="00B62CC9" w:rsidRPr="00BC47FD" w:rsidRDefault="00B62CC9" w:rsidP="00B62CC9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</w:pPr>
      <w:r w:rsidRPr="00BC47FD">
        <w:rPr>
          <w:rFonts w:hAnsi="Calibri"/>
          <w:i/>
          <w:iCs/>
          <w:color w:val="000000" w:themeColor="text1"/>
          <w:kern w:val="24"/>
          <w:sz w:val="20"/>
          <w:szCs w:val="20"/>
        </w:rPr>
        <w:t>Are the procedures been followed?</w:t>
      </w:r>
    </w:p>
    <w:p w14:paraId="0B4BDB83" w14:textId="77777777" w:rsidR="00B62CC9" w:rsidRPr="00BC47FD" w:rsidRDefault="00B62CC9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4934B8E9" w14:textId="77777777" w:rsidR="00791C7B" w:rsidRPr="00BC47FD" w:rsidRDefault="00791C7B" w:rsidP="00B62CC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BC47FD">
        <w:rPr>
          <w:rFonts w:hAnsi="Calibri"/>
          <w:i/>
          <w:iCs/>
          <w:color w:val="000000" w:themeColor="text1"/>
          <w:kern w:val="24"/>
          <w:sz w:val="20"/>
          <w:szCs w:val="20"/>
          <w:lang w:eastAsia="en-IE"/>
        </w:rPr>
        <w:t>Has the DLP sought advice or made a report where required?</w:t>
      </w:r>
    </w:p>
    <w:p w14:paraId="06A69AEA" w14:textId="77777777" w:rsidR="00791C7B" w:rsidRPr="00BC47FD" w:rsidRDefault="00791C7B" w:rsidP="00B62CC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BC47FD">
        <w:rPr>
          <w:rFonts w:hAnsi="Calibri"/>
          <w:i/>
          <w:iCs/>
          <w:color w:val="000000" w:themeColor="text1"/>
          <w:kern w:val="24"/>
          <w:sz w:val="20"/>
          <w:szCs w:val="20"/>
          <w:lang w:eastAsia="en-IE"/>
        </w:rPr>
        <w:t>Are records being kept securely and confidentially?</w:t>
      </w:r>
    </w:p>
    <w:p w14:paraId="30EA4688" w14:textId="2A10026C" w:rsidR="006E4EB1" w:rsidRPr="00BC47FD" w:rsidRDefault="00791C7B" w:rsidP="00791C7B">
      <w:pPr>
        <w:pStyle w:val="ListParagraph"/>
        <w:numPr>
          <w:ilvl w:val="0"/>
          <w:numId w:val="11"/>
        </w:numPr>
        <w:rPr>
          <w:rFonts w:hAnsi="Calibri"/>
          <w:i/>
          <w:iCs/>
          <w:color w:val="000000" w:themeColor="text1"/>
          <w:kern w:val="24"/>
          <w:sz w:val="20"/>
          <w:szCs w:val="20"/>
          <w:lang w:eastAsia="en-IE"/>
        </w:rPr>
      </w:pPr>
      <w:r w:rsidRPr="00BC47FD">
        <w:rPr>
          <w:rFonts w:hAnsi="Calibri"/>
          <w:i/>
          <w:iCs/>
          <w:color w:val="000000" w:themeColor="text1"/>
          <w:kern w:val="24"/>
          <w:sz w:val="20"/>
          <w:szCs w:val="20"/>
          <w:lang w:eastAsia="en-IE"/>
        </w:rPr>
        <w:t>Are the right people trained, appointed, and supported?</w:t>
      </w:r>
    </w:p>
    <w:p w14:paraId="26A095C4" w14:textId="77777777" w:rsidR="00791C7B" w:rsidRPr="00BC47FD" w:rsidRDefault="00791C7B" w:rsidP="00791C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The Designated Liaison Person </w:t>
      </w:r>
      <w:r w:rsidRPr="00BC47F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–</w:t>
      </w:r>
      <w:r w:rsidRPr="00BC47F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 usually the Principal manages cases.</w:t>
      </w:r>
    </w:p>
    <w:p w14:paraId="799E492E" w14:textId="77777777" w:rsidR="00791C7B" w:rsidRPr="00BC47FD" w:rsidRDefault="00791C7B" w:rsidP="00791C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Tusla investigates.</w:t>
      </w:r>
    </w:p>
    <w:p w14:paraId="486A66C4" w14:textId="77777777" w:rsidR="00791C7B" w:rsidRPr="00BC47FD" w:rsidRDefault="00791C7B" w:rsidP="00791C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The Board checks that the process was followed.</w:t>
      </w:r>
    </w:p>
    <w:p w14:paraId="34F54D30" w14:textId="77777777" w:rsidR="00791C7B" w:rsidRPr="00BC47FD" w:rsidRDefault="00791C7B" w:rsidP="00791C7B">
      <w:pPr>
        <w:rPr>
          <w:sz w:val="20"/>
          <w:szCs w:val="20"/>
        </w:rPr>
      </w:pPr>
    </w:p>
    <w:p w14:paraId="419EF810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Practical examples of appropriate oversight questions at a Board meeting:</w:t>
      </w:r>
    </w:p>
    <w:p w14:paraId="0A9F5E8C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 </w:t>
      </w:r>
    </w:p>
    <w:p w14:paraId="1EFAE772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Board members may (and should) ask questions that test whether procedures are working, while avoiding any discussion of case details.</w:t>
      </w:r>
    </w:p>
    <w:p w14:paraId="1A8DB7F0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 </w:t>
      </w:r>
    </w:p>
    <w:p w14:paraId="49D63C84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 Examples include:</w:t>
      </w:r>
    </w:p>
    <w:p w14:paraId="3ADC74FC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 </w:t>
      </w:r>
    </w:p>
    <w:p w14:paraId="3680CA01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 xml:space="preserve">Have the Child Protection Procedures for Schools 2025 been formally adopted and </w:t>
      </w:r>
      <w:proofErr w:type="spellStart"/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>minuted</w:t>
      </w:r>
      <w:proofErr w:type="spellEnd"/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 xml:space="preserve"> by the Board?</w:t>
      </w:r>
    </w:p>
    <w:p w14:paraId="05D255C5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>Are the Designated Liaison Person (DLP) and Deputy DLP properly appointed, trained, and supported?</w:t>
      </w:r>
    </w:p>
    <w:p w14:paraId="71310C07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>Is SPHE, including the Stay Safe Programme, being implemented across all classes in line with Department requirements?</w:t>
      </w:r>
    </w:p>
    <w:p w14:paraId="01A761DB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>Have all staff and relevant volunteers completed mandatory child protection training within the required timeframe?</w:t>
      </w:r>
    </w:p>
    <w:p w14:paraId="0D61C509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0"/>
          <w:szCs w:val="20"/>
        </w:rPr>
        <w:t>Is the Child Safeguarding Statement and Risk Assessment up to date, reviewed annually, and publicly displayed?</w:t>
      </w:r>
    </w:p>
    <w:p w14:paraId="7AD09FC4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 </w:t>
      </w:r>
    </w:p>
    <w:p w14:paraId="308E2212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Questions relating specifically to cases presented in the Child Protection Oversight Report</w:t>
      </w:r>
      <w:r w:rsidRPr="00BC47F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>–</w:t>
      </w:r>
      <w:r w:rsidRPr="00BC47F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0"/>
          <w:szCs w:val="20"/>
        </w:rPr>
        <w:t xml:space="preserve"> focusing on procedure only:</w:t>
      </w:r>
    </w:p>
    <w:p w14:paraId="57BDD225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BC47FD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 </w:t>
      </w:r>
    </w:p>
    <w:p w14:paraId="2833CBD4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BC47FD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0"/>
          <w:szCs w:val="20"/>
        </w:rPr>
        <w:t>Has the DLP sought advice from Tusla where required?</w:t>
      </w:r>
    </w:p>
    <w:p w14:paraId="661F5D8E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BC47FD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0"/>
          <w:szCs w:val="20"/>
        </w:rPr>
        <w:t>Where advice was sought, was it followed correctly and within the appropriate timelines?</w:t>
      </w:r>
    </w:p>
    <w:p w14:paraId="5C54ECBF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BC47FD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0"/>
          <w:szCs w:val="20"/>
        </w:rPr>
        <w:t>Are records being kept securely and in line with the Procedures and data protection requirements?</w:t>
      </w:r>
    </w:p>
    <w:p w14:paraId="410B4543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0"/>
          <w:szCs w:val="20"/>
        </w:rPr>
      </w:pPr>
      <w:r w:rsidRPr="00BC47FD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0"/>
          <w:szCs w:val="20"/>
        </w:rPr>
        <w:t>Is the Board satisfied that confidentiality is being maintained at all times?</w:t>
      </w:r>
    </w:p>
    <w:p w14:paraId="686CE810" w14:textId="77777777" w:rsidR="00791C7B" w:rsidRDefault="00791C7B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sz w:val="20"/>
          <w:szCs w:val="20"/>
        </w:rPr>
      </w:pPr>
      <w:r w:rsidRPr="00BC47FD">
        <w:rPr>
          <w:rFonts w:asciiTheme="minorHAnsi" w:hAnsiTheme="minorHAnsi" w:cstheme="minorHAnsi"/>
          <w:i/>
          <w:sz w:val="20"/>
          <w:szCs w:val="20"/>
        </w:rPr>
        <w:t>If the DLP has decided not to take advice from Tusla, what safeguards are in place?</w:t>
      </w:r>
    </w:p>
    <w:p w14:paraId="72DD7595" w14:textId="77777777" w:rsidR="00BC47FD" w:rsidRDefault="00BC47FD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sz w:val="20"/>
          <w:szCs w:val="20"/>
        </w:rPr>
      </w:pPr>
    </w:p>
    <w:p w14:paraId="2BFFD9CA" w14:textId="77777777" w:rsidR="00BC47FD" w:rsidRDefault="00BC47FD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sz w:val="20"/>
          <w:szCs w:val="20"/>
        </w:rPr>
      </w:pPr>
    </w:p>
    <w:p w14:paraId="31C7160D" w14:textId="77777777" w:rsidR="00BC47FD" w:rsidRDefault="00BC47FD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sz w:val="20"/>
          <w:szCs w:val="20"/>
        </w:rPr>
      </w:pPr>
    </w:p>
    <w:p w14:paraId="19DD8491" w14:textId="77777777" w:rsidR="00BC47FD" w:rsidRDefault="00BC47FD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sz w:val="20"/>
          <w:szCs w:val="20"/>
        </w:rPr>
      </w:pPr>
    </w:p>
    <w:p w14:paraId="6C797399" w14:textId="77777777" w:rsidR="00BC47FD" w:rsidRDefault="00BC47FD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sz w:val="20"/>
          <w:szCs w:val="20"/>
        </w:rPr>
      </w:pPr>
    </w:p>
    <w:p w14:paraId="6E327A24" w14:textId="77777777" w:rsidR="00BC47FD" w:rsidRPr="00BC47FD" w:rsidRDefault="00BC47FD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sz w:val="20"/>
          <w:szCs w:val="20"/>
        </w:rPr>
      </w:pPr>
    </w:p>
    <w:p w14:paraId="350FAE04" w14:textId="77777777" w:rsidR="00791C7B" w:rsidRPr="00BC47FD" w:rsidRDefault="00791C7B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sz w:val="20"/>
          <w:szCs w:val="20"/>
        </w:rPr>
      </w:pPr>
    </w:p>
    <w:p w14:paraId="3593A120" w14:textId="77777777" w:rsidR="00791C7B" w:rsidRPr="00791C7B" w:rsidRDefault="00791C7B" w:rsidP="00791C7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32"/>
          <w:szCs w:val="32"/>
        </w:rPr>
      </w:pPr>
      <w:r w:rsidRPr="00791C7B">
        <w:rPr>
          <w:rFonts w:asciiTheme="minorHAnsi" w:hAnsiTheme="minorHAnsi" w:cstheme="minorHAnsi"/>
          <w:b/>
          <w:sz w:val="32"/>
          <w:szCs w:val="32"/>
        </w:rPr>
        <w:t>Confidentiality – What does it look like?</w:t>
      </w:r>
    </w:p>
    <w:p w14:paraId="7B992203" w14:textId="77777777" w:rsidR="00791C7B" w:rsidRPr="009E2B9E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3CBAC1AE" w14:textId="77777777" w:rsidR="00791C7B" w:rsidRPr="00065205" w:rsidRDefault="00791C7B" w:rsidP="00791C7B">
      <w:pPr>
        <w:spacing w:after="0" w:line="240" w:lineRule="auto"/>
        <w:rPr>
          <w:rFonts w:hAnsi="Calibri"/>
          <w:b/>
          <w:bCs/>
          <w:color w:val="000000" w:themeColor="text1"/>
          <w:kern w:val="24"/>
          <w:sz w:val="20"/>
          <w:szCs w:val="20"/>
          <w:lang w:eastAsia="en-IE"/>
        </w:rPr>
      </w:pP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eastAsia="en-IE"/>
        </w:rPr>
        <w:t>Scenario</w:t>
      </w:r>
    </w:p>
    <w:p w14:paraId="63A4FBF6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br/>
        <w:t>A parent approaches you and says:</w:t>
      </w:r>
    </w:p>
    <w:p w14:paraId="4B62FEB5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i/>
          <w:iCs/>
          <w:color w:val="000000" w:themeColor="text1"/>
          <w:kern w:val="24"/>
          <w:sz w:val="20"/>
          <w:szCs w:val="20"/>
          <w:lang w:eastAsia="en-IE"/>
        </w:rPr>
        <w:t>“</w:t>
      </w:r>
      <w:r w:rsidRPr="00065205">
        <w:rPr>
          <w:rFonts w:hAnsi="Calibri"/>
          <w:i/>
          <w:iCs/>
          <w:color w:val="000000" w:themeColor="text1"/>
          <w:kern w:val="24"/>
          <w:sz w:val="20"/>
          <w:szCs w:val="20"/>
          <w:lang w:eastAsia="en-IE"/>
        </w:rPr>
        <w:t>I heard there was a child protection issue in the school.</w:t>
      </w:r>
      <w:r w:rsidRPr="00065205">
        <w:rPr>
          <w:rFonts w:hAnsi="Calibri"/>
          <w:i/>
          <w:iCs/>
          <w:color w:val="000000" w:themeColor="text1"/>
          <w:kern w:val="24"/>
          <w:sz w:val="20"/>
          <w:szCs w:val="20"/>
          <w:lang w:eastAsia="en-IE"/>
        </w:rPr>
        <w:t>”</w:t>
      </w:r>
    </w:p>
    <w:p w14:paraId="2FD246A3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.</w:t>
      </w:r>
    </w:p>
    <w:p w14:paraId="30ECAFBC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eastAsia="en-IE"/>
        </w:rPr>
        <w:t xml:space="preserve"> Positive, Proportionate Responses</w:t>
      </w:r>
    </w:p>
    <w:p w14:paraId="031E94F2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 </w:t>
      </w:r>
    </w:p>
    <w:p w14:paraId="4744ACA1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Board members should respond neutrally and reassuringly, without confirming, denying, or exploring the comment.</w:t>
      </w:r>
    </w:p>
    <w:p w14:paraId="309F767B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 </w:t>
      </w:r>
    </w:p>
    <w:p w14:paraId="70911CEE" w14:textId="5377E376" w:rsidR="00791C7B" w:rsidRPr="00065205" w:rsidRDefault="00065205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eastAsia="en-IE"/>
        </w:rPr>
        <w:t>Example</w:t>
      </w:r>
      <w:r w:rsidR="00791C7B"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eastAsia="en-IE"/>
        </w:rPr>
        <w:t>:</w:t>
      </w:r>
    </w:p>
    <w:p w14:paraId="0A0FC4E9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 </w:t>
      </w:r>
    </w:p>
    <w:p w14:paraId="1A01C83B" w14:textId="64BD64B8" w:rsidR="00791C7B" w:rsidRPr="00065205" w:rsidRDefault="00791C7B" w:rsidP="00791C7B">
      <w:pPr>
        <w:spacing w:after="0" w:line="240" w:lineRule="auto"/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“</w:t>
      </w:r>
      <w:r w:rsidR="00065205"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Every school in the country</w:t>
      </w: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 xml:space="preserve"> has clear safeguarding procedures in place, and they</w:t>
      </w: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 xml:space="preserve">re </w:t>
      </w:r>
      <w:r w:rsidR="00065205"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always followed</w:t>
      </w: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 xml:space="preserve">. 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If you have a </w:t>
      </w:r>
      <w:r w:rsidRPr="00065205">
        <w:rPr>
          <w:rFonts w:hAnsi="Calibri"/>
          <w:color w:val="000000" w:themeColor="text1"/>
          <w:kern w:val="24"/>
          <w:sz w:val="20"/>
          <w:szCs w:val="20"/>
          <w:highlight w:val="yellow"/>
          <w:lang w:val="en-GB" w:eastAsia="en-IE"/>
        </w:rPr>
        <w:t>concern,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 the right person to contact is the Principal or the Designated Liaison Person.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”</w:t>
      </w:r>
    </w:p>
    <w:p w14:paraId="228BB4A9" w14:textId="620C7A28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649E8A43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When asked by a staff member or friend in the school:</w:t>
      </w:r>
    </w:p>
    <w:p w14:paraId="312B287F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 </w:t>
      </w:r>
    </w:p>
    <w:p w14:paraId="5FBD6926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“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Board business is confidential, so I can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t talk about that outside a formal meeting.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”</w:t>
      </w:r>
    </w:p>
    <w:p w14:paraId="0077CEEB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“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It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s really important that I protect everyone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s privacy 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—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 so I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m not able to discuss Board issues, even informally.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”</w:t>
      </w:r>
    </w:p>
    <w:p w14:paraId="1C722B42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00CB05A2" w14:textId="08D8C399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07A3BE38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When you overhear or are drawn into gossip:</w:t>
      </w:r>
    </w:p>
    <w:p w14:paraId="2FC51DD2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 </w:t>
      </w:r>
    </w:p>
    <w:p w14:paraId="3815DE77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“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I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m going to step away from this conversation 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—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 it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s not appropriate for me to hear or discuss school matters outside the meeting.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”</w:t>
      </w:r>
    </w:p>
    <w:p w14:paraId="3A043CE8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“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That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s not something I can comment on, and I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d rather not speculate.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”</w:t>
      </w:r>
    </w:p>
    <w:p w14:paraId="4FA15EF5" w14:textId="77777777" w:rsidR="00791C7B" w:rsidRPr="00065205" w:rsidRDefault="00791C7B" w:rsidP="00791C7B">
      <w:pPr>
        <w:spacing w:after="0" w:line="240" w:lineRule="auto"/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“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If there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s a genuine concern, it should go directly to the Principal or DLP 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—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 that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s the right channel.</w:t>
      </w:r>
    </w:p>
    <w:p w14:paraId="7CC4AC33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4A07123B" w14:textId="77777777" w:rsidR="00065205" w:rsidRPr="00065205" w:rsidRDefault="00065205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12438898" w14:textId="77777777" w:rsidR="00065205" w:rsidRPr="00065205" w:rsidRDefault="00065205" w:rsidP="000652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The Helpful Intention</w:t>
      </w:r>
    </w:p>
    <w:p w14:paraId="43DBE11F" w14:textId="77777777" w:rsidR="00065205" w:rsidRPr="00065205" w:rsidRDefault="00065205" w:rsidP="000652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 </w:t>
      </w:r>
    </w:p>
    <w:p w14:paraId="65583B0D" w14:textId="77777777" w:rsidR="00065205" w:rsidRPr="00065205" w:rsidRDefault="00065205" w:rsidP="000652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A Board member wants to 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“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check in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”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 on a family after hearing that a report was made, thinking it would be a kind gesture.</w:t>
      </w:r>
    </w:p>
    <w:p w14:paraId="04DE44EF" w14:textId="77777777" w:rsidR="00065205" w:rsidRPr="00065205" w:rsidRDefault="00065205" w:rsidP="000652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Question: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br/>
        <w:t>Why is that a breach, even though the intention is good?</w:t>
      </w:r>
    </w:p>
    <w:p w14:paraId="5E0724D1" w14:textId="77777777" w:rsidR="00065205" w:rsidRPr="00065205" w:rsidRDefault="00065205" w:rsidP="000652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 xml:space="preserve"> </w:t>
      </w: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Key points:</w:t>
      </w:r>
    </w:p>
    <w:p w14:paraId="531C5545" w14:textId="77777777" w:rsidR="00065205" w:rsidRPr="00065205" w:rsidRDefault="00065205" w:rsidP="000652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It could identify the child or the concern.</w:t>
      </w:r>
    </w:p>
    <w:p w14:paraId="01000EC3" w14:textId="77777777" w:rsidR="00065205" w:rsidRPr="00065205" w:rsidRDefault="00065205" w:rsidP="000652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It may interfere with a Tusla or Garda process.</w:t>
      </w:r>
    </w:p>
    <w:p w14:paraId="7A430862" w14:textId="77777777" w:rsidR="00065205" w:rsidRPr="00065205" w:rsidRDefault="00065205" w:rsidP="000652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It risks retraumatising the family or compromising confidentiality.</w:t>
      </w:r>
    </w:p>
    <w:p w14:paraId="78A5849F" w14:textId="77777777" w:rsidR="00065205" w:rsidRPr="00065205" w:rsidRDefault="00065205" w:rsidP="000652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>Even well-meaning actions can undermine the safeguarding process.</w:t>
      </w:r>
    </w:p>
    <w:p w14:paraId="200F2082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086A2F5C" w14:textId="77777777" w:rsidR="00791C7B" w:rsidRPr="00065205" w:rsidRDefault="00791C7B" w:rsidP="00CB5281">
      <w:pPr>
        <w:spacing w:after="0" w:line="240" w:lineRule="auto"/>
        <w:jc w:val="center"/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</w:pP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Closing reminder for Boards:</w:t>
      </w:r>
      <w:r w:rsidRPr="00065205">
        <w:rPr>
          <w:rFonts w:hAnsi="Calibri"/>
          <w:color w:val="000000" w:themeColor="text1"/>
          <w:kern w:val="24"/>
          <w:sz w:val="20"/>
          <w:szCs w:val="20"/>
          <w:lang w:val="en-GB" w:eastAsia="en-IE"/>
        </w:rPr>
        <w:t xml:space="preserve"> </w:t>
      </w: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Confidentiality isn</w:t>
      </w: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 xml:space="preserve">t about keeping secrets </w:t>
      </w: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—</w:t>
      </w: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 xml:space="preserve"> it</w:t>
      </w: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’</w:t>
      </w:r>
      <w:r w:rsidRPr="00065205">
        <w:rPr>
          <w:rFonts w:hAnsi="Calibri"/>
          <w:b/>
          <w:bCs/>
          <w:color w:val="000000" w:themeColor="text1"/>
          <w:kern w:val="24"/>
          <w:sz w:val="20"/>
          <w:szCs w:val="20"/>
          <w:lang w:val="en-GB" w:eastAsia="en-IE"/>
        </w:rPr>
        <w:t>s about protecting trust. When we hold information carefully, we protect children, respect staff, and honour the role of the Board</w:t>
      </w:r>
    </w:p>
    <w:p w14:paraId="6CA793B7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73DAD5A1" w14:textId="77777777" w:rsidR="006E4EB1" w:rsidRPr="00065205" w:rsidRDefault="006E4EB1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2D426EF6" w14:textId="77777777" w:rsidR="006E4EB1" w:rsidRPr="00065205" w:rsidRDefault="006E4EB1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68A79560" w14:textId="77777777" w:rsidR="006E4EB1" w:rsidRPr="00065205" w:rsidRDefault="006E4EB1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</w:p>
    <w:p w14:paraId="001A850E" w14:textId="77777777" w:rsidR="00791C7B" w:rsidRPr="00065205" w:rsidRDefault="00791C7B" w:rsidP="00791C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E"/>
        </w:rPr>
      </w:pPr>
      <w:r w:rsidRPr="00065205">
        <w:rPr>
          <w:rFonts w:hAnsi="Calibri"/>
          <w:color w:val="000000" w:themeColor="text1"/>
          <w:kern w:val="24"/>
          <w:sz w:val="20"/>
          <w:szCs w:val="20"/>
          <w:lang w:eastAsia="en-IE"/>
        </w:rPr>
        <w:t> </w:t>
      </w:r>
    </w:p>
    <w:p w14:paraId="6303F3F7" w14:textId="5CE2ED76" w:rsidR="00791C7B" w:rsidRPr="00791C7B" w:rsidRDefault="00791C7B" w:rsidP="00065205">
      <w:pPr>
        <w:spacing w:after="0" w:line="240" w:lineRule="auto"/>
        <w:rPr>
          <w:rFonts w:cstheme="minorHAnsi"/>
        </w:rPr>
      </w:pPr>
      <w:r w:rsidRPr="009E2B9E">
        <w:rPr>
          <w:rFonts w:hAnsi="Calibri"/>
          <w:b/>
          <w:bCs/>
          <w:color w:val="000000" w:themeColor="text1"/>
          <w:kern w:val="24"/>
          <w:sz w:val="24"/>
          <w:szCs w:val="24"/>
          <w:lang w:val="en-GB" w:eastAsia="en-IE"/>
        </w:rPr>
        <w:lastRenderedPageBreak/>
        <w:t xml:space="preserve"> </w:t>
      </w:r>
      <w:r w:rsidRPr="009E2B9E">
        <w:rPr>
          <w:rFonts w:hAnsi="Calibri"/>
          <w:b/>
          <w:bCs/>
          <w:color w:val="000000" w:themeColor="text1"/>
          <w:kern w:val="24"/>
          <w:sz w:val="24"/>
          <w:szCs w:val="24"/>
          <w:lang w:val="en-GB" w:eastAsia="en-IE"/>
        </w:rPr>
        <w:t> </w:t>
      </w:r>
    </w:p>
    <w:p w14:paraId="29B337D4" w14:textId="77777777" w:rsidR="00B34493" w:rsidRPr="00791C7B" w:rsidRDefault="00601834" w:rsidP="00791C7B">
      <w:pPr>
        <w:pStyle w:val="Heading1"/>
        <w:jc w:val="center"/>
        <w:rPr>
          <w:rFonts w:cstheme="majorHAnsi"/>
          <w:sz w:val="32"/>
          <w:szCs w:val="32"/>
        </w:rPr>
      </w:pPr>
      <w:r w:rsidRPr="00791C7B">
        <w:rPr>
          <w:rFonts w:cstheme="majorHAnsi"/>
          <w:sz w:val="32"/>
          <w:szCs w:val="32"/>
        </w:rPr>
        <w:t>Chairperson Flowchart – Child Protection Procedures 2025</w:t>
      </w:r>
    </w:p>
    <w:p w14:paraId="5B718579" w14:textId="77777777" w:rsidR="00B34493" w:rsidRDefault="00601834" w:rsidP="00ED72FE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791C7B">
        <w:rPr>
          <w:rFonts w:asciiTheme="majorHAnsi" w:hAnsiTheme="majorHAnsi" w:cstheme="majorHAnsi"/>
          <w:i/>
          <w:sz w:val="24"/>
          <w:szCs w:val="24"/>
        </w:rPr>
        <w:t xml:space="preserve">Children’s safety and welfare </w:t>
      </w:r>
      <w:r w:rsidR="00ED72FE" w:rsidRPr="00791C7B">
        <w:rPr>
          <w:rFonts w:asciiTheme="majorHAnsi" w:hAnsiTheme="majorHAnsi" w:cstheme="majorHAnsi"/>
          <w:i/>
          <w:sz w:val="24"/>
          <w:szCs w:val="24"/>
        </w:rPr>
        <w:t>are</w:t>
      </w:r>
      <w:r w:rsidRPr="00791C7B">
        <w:rPr>
          <w:rFonts w:asciiTheme="majorHAnsi" w:hAnsiTheme="majorHAnsi" w:cstheme="majorHAnsi"/>
          <w:i/>
          <w:sz w:val="24"/>
          <w:szCs w:val="24"/>
        </w:rPr>
        <w:t xml:space="preserve"> the primary concern</w:t>
      </w:r>
      <w:r w:rsidR="00ED72FE" w:rsidRPr="00791C7B">
        <w:rPr>
          <w:rFonts w:asciiTheme="majorHAnsi" w:hAnsiTheme="majorHAnsi" w:cstheme="majorHAnsi"/>
          <w:i/>
          <w:sz w:val="24"/>
          <w:szCs w:val="24"/>
        </w:rPr>
        <w:t>s</w:t>
      </w:r>
      <w:r w:rsidRPr="00791C7B">
        <w:rPr>
          <w:rFonts w:asciiTheme="majorHAnsi" w:hAnsiTheme="majorHAnsi" w:cstheme="majorHAnsi"/>
          <w:i/>
          <w:sz w:val="24"/>
          <w:szCs w:val="24"/>
        </w:rPr>
        <w:t xml:space="preserve"> at all times.</w:t>
      </w:r>
      <w:r w:rsidRPr="00791C7B">
        <w:rPr>
          <w:rFonts w:asciiTheme="majorHAnsi" w:hAnsiTheme="majorHAnsi" w:cstheme="majorHAnsi"/>
          <w:i/>
          <w:sz w:val="24"/>
          <w:szCs w:val="24"/>
        </w:rPr>
        <w:br/>
      </w:r>
      <w:r w:rsidRPr="00791C7B">
        <w:rPr>
          <w:rFonts w:asciiTheme="majorHAnsi" w:hAnsiTheme="majorHAnsi" w:cstheme="majorHAnsi"/>
          <w:b/>
          <w:sz w:val="24"/>
          <w:szCs w:val="24"/>
        </w:rPr>
        <w:t>CPSMA Advice Line: 01 629 2462</w:t>
      </w:r>
    </w:p>
    <w:p w14:paraId="65C743E9" w14:textId="77777777" w:rsidR="00C54790" w:rsidRPr="00791C7B" w:rsidRDefault="00C54790" w:rsidP="00ED72F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2D1A5B69" w14:textId="77777777" w:rsidR="00B34493" w:rsidRDefault="00601834">
      <w:pPr>
        <w:pStyle w:val="Heading2"/>
        <w:rPr>
          <w:rFonts w:cstheme="majorHAnsi"/>
          <w:sz w:val="24"/>
          <w:szCs w:val="24"/>
        </w:rPr>
      </w:pPr>
      <w:r w:rsidRPr="00791C7B">
        <w:rPr>
          <w:rFonts w:cstheme="majorHAnsi"/>
          <w:sz w:val="24"/>
          <w:szCs w:val="24"/>
        </w:rPr>
        <w:t>PATH A – Allegation Against School Personnel (NOT the DLP)</w:t>
      </w:r>
    </w:p>
    <w:p w14:paraId="1A309F89" w14:textId="77777777" w:rsidR="00C54790" w:rsidRPr="00C54790" w:rsidRDefault="00C54790" w:rsidP="00C547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B34493" w:rsidRPr="00791C7B" w14:paraId="72041DB9" w14:textId="77777777">
        <w:tc>
          <w:tcPr>
            <w:tcW w:w="8640" w:type="dxa"/>
            <w:shd w:val="clear" w:color="auto" w:fill="D9E8FB"/>
          </w:tcPr>
          <w:p w14:paraId="67318690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Allegation / Suspicion Arises</w:t>
            </w:r>
            <w:r w:rsidR="00ED72FE" w:rsidRPr="00791C7B">
              <w:rPr>
                <w:rFonts w:asciiTheme="majorHAnsi" w:hAnsiTheme="majorHAnsi" w:cstheme="majorHAnsi"/>
                <w:sz w:val="24"/>
                <w:szCs w:val="24"/>
              </w:rPr>
              <w:t xml:space="preserve">  against School Personnel</w:t>
            </w:r>
          </w:p>
        </w:tc>
      </w:tr>
      <w:tr w:rsidR="00B34493" w:rsidRPr="00791C7B" w14:paraId="13AAB47E" w14:textId="77777777">
        <w:tc>
          <w:tcPr>
            <w:tcW w:w="8640" w:type="dxa"/>
            <w:shd w:val="clear" w:color="auto" w:fill="D9E8FB"/>
          </w:tcPr>
          <w:p w14:paraId="22F53320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b/>
                <w:sz w:val="24"/>
                <w:szCs w:val="24"/>
              </w:rPr>
              <w:t>CHILD SAFETY FIRST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Is any child at immediate risk?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→ Take urgent protective action if required</w:t>
            </w:r>
          </w:p>
          <w:p w14:paraId="33B72246" w14:textId="77777777" w:rsidR="00ED72FE" w:rsidRPr="00791C7B" w:rsidRDefault="00ED72F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4493" w:rsidRPr="00791C7B" w14:paraId="6D087658" w14:textId="77777777">
        <w:tc>
          <w:tcPr>
            <w:tcW w:w="8640" w:type="dxa"/>
            <w:shd w:val="clear" w:color="auto" w:fill="D9E8FB"/>
          </w:tcPr>
          <w:p w14:paraId="16DB102E" w14:textId="77777777" w:rsidR="00B34493" w:rsidRPr="00791C7B" w:rsidRDefault="00ED72F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If the a</w:t>
            </w:r>
            <w:r w:rsidR="00601834" w:rsidRPr="00791C7B">
              <w:rPr>
                <w:rFonts w:asciiTheme="majorHAnsi" w:hAnsiTheme="majorHAnsi" w:cstheme="majorHAnsi"/>
                <w:sz w:val="24"/>
                <w:szCs w:val="24"/>
              </w:rPr>
              <w:t>llegation reported to DLP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……….</w:t>
            </w:r>
          </w:p>
        </w:tc>
      </w:tr>
      <w:tr w:rsidR="00B34493" w:rsidRPr="00791C7B" w14:paraId="7724F862" w14:textId="77777777">
        <w:tc>
          <w:tcPr>
            <w:tcW w:w="8640" w:type="dxa"/>
            <w:shd w:val="clear" w:color="auto" w:fill="D9E8FB"/>
          </w:tcPr>
          <w:p w14:paraId="78B112AA" w14:textId="64E36655" w:rsidR="00B34493" w:rsidRPr="00791C7B" w:rsidRDefault="00ED72F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Remember the </w:t>
            </w:r>
            <w:r w:rsidR="00601834" w:rsidRPr="00791C7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DLP </w:t>
            </w:r>
            <w:r w:rsidR="00601834" w:rsidRPr="00791C7B">
              <w:rPr>
                <w:rFonts w:asciiTheme="majorHAnsi" w:hAnsiTheme="majorHAnsi" w:cstheme="majorHAnsi"/>
                <w:sz w:val="24"/>
                <w:szCs w:val="24"/>
              </w:rPr>
              <w:t>records concern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 xml:space="preserve"> and c</w:t>
            </w:r>
            <w:r w:rsidR="00601834" w:rsidRPr="00791C7B">
              <w:rPr>
                <w:rFonts w:asciiTheme="majorHAnsi" w:hAnsiTheme="majorHAnsi" w:cstheme="majorHAnsi"/>
                <w:sz w:val="24"/>
                <w:szCs w:val="24"/>
              </w:rPr>
              <w:t>onsults Tusla</w:t>
            </w:r>
            <w:r w:rsidR="00601834"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Informs Employer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 xml:space="preserve"> (Chair and Board)</w:t>
            </w:r>
          </w:p>
          <w:p w14:paraId="3C25F7F9" w14:textId="77777777" w:rsidR="00ED72FE" w:rsidRPr="00791C7B" w:rsidRDefault="00ED72F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Chairperson – 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Is there an employment issue? Are protective measures required?</w:t>
            </w:r>
          </w:p>
          <w:p w14:paraId="17A6DACF" w14:textId="66ACD911" w:rsidR="00ED72FE" w:rsidRPr="00791C7B" w:rsidRDefault="00076FA9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Always c</w:t>
            </w:r>
            <w:r w:rsidR="00ED72FE" w:rsidRPr="00791C7B">
              <w:rPr>
                <w:rFonts w:asciiTheme="majorHAnsi" w:hAnsiTheme="majorHAnsi" w:cstheme="majorHAnsi"/>
                <w:sz w:val="24"/>
                <w:szCs w:val="24"/>
              </w:rPr>
              <w:t>ontact CPSMA – 01 6292462</w:t>
            </w:r>
          </w:p>
        </w:tc>
      </w:tr>
      <w:tr w:rsidR="00B34493" w:rsidRPr="00791C7B" w14:paraId="6F7B39C5" w14:textId="77777777">
        <w:tc>
          <w:tcPr>
            <w:tcW w:w="8640" w:type="dxa"/>
            <w:shd w:val="clear" w:color="auto" w:fill="D9E8FB"/>
          </w:tcPr>
          <w:p w14:paraId="6059C8DA" w14:textId="1D7619D4" w:rsidR="00B34493" w:rsidRPr="00791C7B" w:rsidRDefault="00ED72F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If the Chairperson</w:t>
            </w:r>
            <w:r w:rsidR="00923FDB">
              <w:rPr>
                <w:rFonts w:asciiTheme="majorHAnsi" w:hAnsiTheme="majorHAnsi" w:cstheme="majorHAnsi"/>
                <w:sz w:val="24"/>
                <w:szCs w:val="24"/>
              </w:rPr>
              <w:t xml:space="preserve"> does not agree</w:t>
            </w:r>
            <w:r w:rsidR="00601834" w:rsidRPr="00791C7B">
              <w:rPr>
                <w:rFonts w:asciiTheme="majorHAnsi" w:hAnsiTheme="majorHAnsi" w:cstheme="majorHAnsi"/>
                <w:sz w:val="24"/>
                <w:szCs w:val="24"/>
              </w:rPr>
              <w:t xml:space="preserve"> with DLP action?</w:t>
            </w:r>
            <w:r w:rsidR="00601834"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(</w:t>
            </w:r>
            <w:r w:rsidR="00923FDB">
              <w:rPr>
                <w:rFonts w:asciiTheme="majorHAnsi" w:hAnsiTheme="majorHAnsi" w:cstheme="majorHAnsi"/>
                <w:sz w:val="24"/>
                <w:szCs w:val="24"/>
              </w:rPr>
              <w:t>For example - n</w:t>
            </w:r>
            <w:r w:rsidR="00601834" w:rsidRPr="00791C7B">
              <w:rPr>
                <w:rFonts w:asciiTheme="majorHAnsi" w:hAnsiTheme="majorHAnsi" w:cstheme="majorHAnsi"/>
                <w:sz w:val="24"/>
                <w:szCs w:val="24"/>
              </w:rPr>
              <w:t xml:space="preserve">o report / </w:t>
            </w:r>
            <w:r w:rsidR="00923FDB"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="00601834" w:rsidRPr="00791C7B">
              <w:rPr>
                <w:rFonts w:asciiTheme="majorHAnsi" w:hAnsiTheme="majorHAnsi" w:cstheme="majorHAnsi"/>
                <w:sz w:val="24"/>
                <w:szCs w:val="24"/>
              </w:rPr>
              <w:t>o Tusla advice / advice</w:t>
            </w:r>
            <w:r w:rsidR="00923FDB">
              <w:rPr>
                <w:rFonts w:asciiTheme="majorHAnsi" w:hAnsiTheme="majorHAnsi" w:cstheme="majorHAnsi"/>
                <w:sz w:val="24"/>
                <w:szCs w:val="24"/>
              </w:rPr>
              <w:t xml:space="preserve"> ignored</w:t>
            </w:r>
            <w:r w:rsidR="00601834" w:rsidRPr="00791C7B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B34493" w:rsidRPr="00791C7B" w14:paraId="4F43DF5A" w14:textId="77777777">
        <w:tc>
          <w:tcPr>
            <w:tcW w:w="8640" w:type="dxa"/>
            <w:shd w:val="clear" w:color="auto" w:fill="D9E8FB"/>
          </w:tcPr>
          <w:p w14:paraId="65642DF4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Chairperson seeks Tusla advice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Submits report or directs DLP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May convene emergency Board meeting</w:t>
            </w:r>
          </w:p>
        </w:tc>
      </w:tr>
      <w:tr w:rsidR="00B34493" w:rsidRPr="00791C7B" w14:paraId="1771B6C7" w14:textId="77777777">
        <w:tc>
          <w:tcPr>
            <w:tcW w:w="8640" w:type="dxa"/>
            <w:shd w:val="clear" w:color="auto" w:fill="D9E8FB"/>
          </w:tcPr>
          <w:p w14:paraId="79DC673E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Board of Management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Oversight of procedure only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(No investigation or judgement)</w:t>
            </w:r>
          </w:p>
        </w:tc>
      </w:tr>
      <w:tr w:rsidR="00B34493" w:rsidRPr="00791C7B" w14:paraId="70E93840" w14:textId="77777777">
        <w:tc>
          <w:tcPr>
            <w:tcW w:w="8640" w:type="dxa"/>
            <w:shd w:val="clear" w:color="auto" w:fill="D9E8FB"/>
          </w:tcPr>
          <w:p w14:paraId="007DB083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If non-compliance with Tusla advice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Chairperson notifies Patron</w:t>
            </w:r>
          </w:p>
        </w:tc>
      </w:tr>
      <w:tr w:rsidR="00B34493" w:rsidRPr="00791C7B" w14:paraId="689FA488" w14:textId="77777777">
        <w:tc>
          <w:tcPr>
            <w:tcW w:w="8640" w:type="dxa"/>
            <w:shd w:val="clear" w:color="auto" w:fill="D9E8FB"/>
          </w:tcPr>
          <w:p w14:paraId="3E1FE4F7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END – Ongoing monitoring</w:t>
            </w:r>
          </w:p>
        </w:tc>
      </w:tr>
    </w:tbl>
    <w:p w14:paraId="4F77D637" w14:textId="77777777" w:rsidR="00791C7B" w:rsidRPr="00791C7B" w:rsidRDefault="00791C7B" w:rsidP="00ED72F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4361C988" w14:textId="77777777" w:rsidR="00791C7B" w:rsidRPr="00791C7B" w:rsidRDefault="00791C7B" w:rsidP="00ED72F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197D402C" w14:textId="77777777" w:rsidR="00791C7B" w:rsidRDefault="00791C7B" w:rsidP="00ED72F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5E02E6CC" w14:textId="77777777" w:rsidR="00C54790" w:rsidRDefault="00C54790" w:rsidP="00ED72F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7C250B6E" w14:textId="77777777" w:rsidR="00C54790" w:rsidRDefault="00C54790" w:rsidP="00ED72F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5B4C18AD" w14:textId="77777777" w:rsidR="00C54790" w:rsidRDefault="00C54790" w:rsidP="00ED72F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021A2972" w14:textId="77777777" w:rsidR="00C54790" w:rsidRDefault="00C54790" w:rsidP="00ED72F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6C6C0D6D" w14:textId="77777777" w:rsidR="00C54790" w:rsidRPr="00791C7B" w:rsidRDefault="00C54790" w:rsidP="00ED72F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7513A2AF" w14:textId="77777777" w:rsidR="00B34493" w:rsidRPr="00791C7B" w:rsidRDefault="00601834" w:rsidP="00ED72FE">
      <w:pPr>
        <w:jc w:val="center"/>
        <w:rPr>
          <w:rFonts w:asciiTheme="majorHAnsi" w:hAnsiTheme="majorHAnsi" w:cstheme="majorHAnsi"/>
          <w:sz w:val="24"/>
          <w:szCs w:val="24"/>
        </w:rPr>
      </w:pPr>
      <w:r w:rsidRPr="00791C7B">
        <w:rPr>
          <w:rFonts w:asciiTheme="majorHAnsi" w:hAnsiTheme="majorHAnsi" w:cstheme="majorHAnsi"/>
          <w:sz w:val="24"/>
          <w:szCs w:val="24"/>
        </w:rPr>
        <w:t>↓</w:t>
      </w:r>
      <w:r w:rsidR="00A44EDF">
        <w:rPr>
          <w:rFonts w:asciiTheme="majorHAnsi" w:hAnsiTheme="majorHAnsi" w:cstheme="majorHAnsi"/>
          <w:sz w:val="24"/>
          <w:szCs w:val="24"/>
        </w:rPr>
        <w:t xml:space="preserve">Path </w:t>
      </w:r>
      <w:r w:rsidRPr="00791C7B">
        <w:rPr>
          <w:rFonts w:asciiTheme="majorHAnsi" w:hAnsiTheme="majorHAnsi" w:cstheme="majorHAnsi"/>
          <w:sz w:val="24"/>
          <w:szCs w:val="24"/>
        </w:rPr>
        <w:t>B – Allegation Against the DLP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B34493" w:rsidRPr="00791C7B" w14:paraId="147164A1" w14:textId="77777777">
        <w:tc>
          <w:tcPr>
            <w:tcW w:w="8640" w:type="dxa"/>
            <w:shd w:val="clear" w:color="auto" w:fill="FADADD"/>
          </w:tcPr>
          <w:p w14:paraId="0D551774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b/>
                <w:sz w:val="24"/>
                <w:szCs w:val="24"/>
              </w:rPr>
              <w:t>Allegation / Suspicion Arises</w:t>
            </w:r>
            <w:r w:rsidR="00ED72FE" w:rsidRPr="00791C7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against DLP</w:t>
            </w:r>
          </w:p>
        </w:tc>
      </w:tr>
      <w:tr w:rsidR="00B34493" w:rsidRPr="00791C7B" w14:paraId="52EA706C" w14:textId="77777777">
        <w:tc>
          <w:tcPr>
            <w:tcW w:w="8640" w:type="dxa"/>
            <w:shd w:val="clear" w:color="auto" w:fill="FADADD"/>
          </w:tcPr>
          <w:p w14:paraId="5D2E43C3" w14:textId="448385C2" w:rsidR="00B34493" w:rsidRPr="00791C7B" w:rsidRDefault="00C54790" w:rsidP="00C54790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Always 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Ring CPSMA: 01 629 2462</w:t>
            </w:r>
          </w:p>
        </w:tc>
      </w:tr>
      <w:tr w:rsidR="00B34493" w:rsidRPr="00791C7B" w14:paraId="037A36A8" w14:textId="77777777">
        <w:tc>
          <w:tcPr>
            <w:tcW w:w="8640" w:type="dxa"/>
            <w:shd w:val="clear" w:color="auto" w:fill="FADADD"/>
          </w:tcPr>
          <w:p w14:paraId="06E7BE3F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Report DIRECTLY to Chairperson</w:t>
            </w:r>
          </w:p>
        </w:tc>
      </w:tr>
      <w:tr w:rsidR="00B34493" w:rsidRPr="00791C7B" w14:paraId="53854EF6" w14:textId="77777777">
        <w:tc>
          <w:tcPr>
            <w:tcW w:w="8640" w:type="dxa"/>
            <w:shd w:val="clear" w:color="auto" w:fill="FADADD"/>
          </w:tcPr>
          <w:p w14:paraId="028F6E40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b/>
                <w:sz w:val="24"/>
                <w:szCs w:val="24"/>
              </w:rPr>
              <w:t>CHILD SAFETY FIRST</w:t>
            </w:r>
            <w:r w:rsidRPr="00791C7B">
              <w:rPr>
                <w:rFonts w:asciiTheme="majorHAnsi" w:hAnsiTheme="majorHAnsi" w:cstheme="majorHAnsi"/>
                <w:b/>
                <w:sz w:val="24"/>
                <w:szCs w:val="24"/>
              </w:rPr>
              <w:br/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Is any child at immediate risk?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→ Take urgent protective action if required</w:t>
            </w:r>
          </w:p>
        </w:tc>
      </w:tr>
      <w:tr w:rsidR="00B34493" w:rsidRPr="00791C7B" w14:paraId="0F465F25" w14:textId="77777777">
        <w:tc>
          <w:tcPr>
            <w:tcW w:w="8640" w:type="dxa"/>
            <w:shd w:val="clear" w:color="auto" w:fill="FADADD"/>
          </w:tcPr>
          <w:p w14:paraId="3C3318AC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Chairperson assumes DLP role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Records concern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Consults Tusla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Reports / Mandated report as required</w:t>
            </w:r>
          </w:p>
        </w:tc>
      </w:tr>
      <w:tr w:rsidR="00B34493" w:rsidRPr="00791C7B" w14:paraId="7B39D117" w14:textId="77777777">
        <w:tc>
          <w:tcPr>
            <w:tcW w:w="8640" w:type="dxa"/>
            <w:shd w:val="clear" w:color="auto" w:fill="FADADD"/>
          </w:tcPr>
          <w:p w14:paraId="19BCCE0F" w14:textId="31B26B1B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Safeguarding actions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Legal advice as required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C54790">
              <w:rPr>
                <w:rFonts w:asciiTheme="majorHAnsi" w:hAnsiTheme="majorHAnsi" w:cstheme="majorHAnsi"/>
                <w:sz w:val="24"/>
                <w:szCs w:val="24"/>
              </w:rPr>
              <w:t xml:space="preserve">Always 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Ring CPSMA: 01 629 2462</w:t>
            </w:r>
          </w:p>
        </w:tc>
      </w:tr>
      <w:tr w:rsidR="00B34493" w:rsidRPr="00791C7B" w14:paraId="3D585E1D" w14:textId="77777777">
        <w:tc>
          <w:tcPr>
            <w:tcW w:w="8640" w:type="dxa"/>
            <w:shd w:val="clear" w:color="auto" w:fill="FADADD"/>
          </w:tcPr>
          <w:p w14:paraId="74174FAC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Board of Management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Oversight only</w:t>
            </w:r>
            <w:r w:rsidRPr="00791C7B">
              <w:rPr>
                <w:rFonts w:asciiTheme="majorHAnsi" w:hAnsiTheme="majorHAnsi" w:cstheme="majorHAnsi"/>
                <w:sz w:val="24"/>
                <w:szCs w:val="24"/>
              </w:rPr>
              <w:br/>
              <w:t>Strict confidentiality</w:t>
            </w:r>
          </w:p>
        </w:tc>
      </w:tr>
      <w:tr w:rsidR="00B34493" w:rsidRPr="00791C7B" w14:paraId="073DB02C" w14:textId="77777777">
        <w:tc>
          <w:tcPr>
            <w:tcW w:w="8640" w:type="dxa"/>
            <w:shd w:val="clear" w:color="auto" w:fill="FADADD"/>
          </w:tcPr>
          <w:p w14:paraId="021F5648" w14:textId="77777777" w:rsidR="00B34493" w:rsidRPr="00791C7B" w:rsidRDefault="0060183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91C7B">
              <w:rPr>
                <w:rFonts w:asciiTheme="majorHAnsi" w:hAnsiTheme="majorHAnsi" w:cstheme="majorHAnsi"/>
                <w:sz w:val="24"/>
                <w:szCs w:val="24"/>
              </w:rPr>
              <w:t>END – Ongoing monitoring</w:t>
            </w:r>
          </w:p>
        </w:tc>
      </w:tr>
    </w:tbl>
    <w:p w14:paraId="649C3B50" w14:textId="77777777" w:rsidR="00601834" w:rsidRDefault="00601834">
      <w:pPr>
        <w:rPr>
          <w:rFonts w:asciiTheme="majorHAnsi" w:hAnsiTheme="majorHAnsi" w:cstheme="majorHAnsi"/>
          <w:sz w:val="24"/>
          <w:szCs w:val="24"/>
        </w:rPr>
      </w:pPr>
    </w:p>
    <w:p w14:paraId="12B5A324" w14:textId="77777777" w:rsidR="0020509D" w:rsidRDefault="0020509D">
      <w:pPr>
        <w:rPr>
          <w:rFonts w:asciiTheme="majorHAnsi" w:hAnsiTheme="majorHAnsi" w:cstheme="majorHAnsi"/>
          <w:sz w:val="24"/>
          <w:szCs w:val="24"/>
        </w:rPr>
      </w:pPr>
    </w:p>
    <w:p w14:paraId="02FEF6CF" w14:textId="625EB01C" w:rsidR="0020509D" w:rsidRDefault="0020509D" w:rsidP="0020509D">
      <w:pPr>
        <w:pStyle w:val="NormalWeb"/>
        <w:jc w:val="center"/>
      </w:pPr>
    </w:p>
    <w:p w14:paraId="0821A1C9" w14:textId="77777777" w:rsidR="0020509D" w:rsidRPr="00791C7B" w:rsidRDefault="0020509D">
      <w:pPr>
        <w:rPr>
          <w:rFonts w:asciiTheme="majorHAnsi" w:hAnsiTheme="majorHAnsi" w:cstheme="majorHAnsi"/>
          <w:sz w:val="24"/>
          <w:szCs w:val="24"/>
        </w:rPr>
      </w:pPr>
    </w:p>
    <w:sectPr w:rsidR="0020509D" w:rsidRPr="00791C7B" w:rsidSect="00034616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D685E" w14:textId="77777777" w:rsidR="00FD6954" w:rsidRDefault="00FD6954" w:rsidP="006E4EB1">
      <w:pPr>
        <w:spacing w:after="0" w:line="240" w:lineRule="auto"/>
      </w:pPr>
      <w:r>
        <w:separator/>
      </w:r>
    </w:p>
  </w:endnote>
  <w:endnote w:type="continuationSeparator" w:id="0">
    <w:p w14:paraId="339B314C" w14:textId="77777777" w:rsidR="00FD6954" w:rsidRDefault="00FD6954" w:rsidP="006E4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44862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F164CD" w14:textId="77777777" w:rsidR="006E4EB1" w:rsidRDefault="006E4E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B4E363" w14:textId="77777777" w:rsidR="006E4EB1" w:rsidRDefault="006E4E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E573D" w14:textId="77777777" w:rsidR="00FD6954" w:rsidRDefault="00FD6954" w:rsidP="006E4EB1">
      <w:pPr>
        <w:spacing w:after="0" w:line="240" w:lineRule="auto"/>
      </w:pPr>
      <w:r>
        <w:separator/>
      </w:r>
    </w:p>
  </w:footnote>
  <w:footnote w:type="continuationSeparator" w:id="0">
    <w:p w14:paraId="39ADAD75" w14:textId="77777777" w:rsidR="00FD6954" w:rsidRDefault="00FD6954" w:rsidP="006E4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EB2E71"/>
    <w:multiLevelType w:val="hybridMultilevel"/>
    <w:tmpl w:val="B05E88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FF5A0D"/>
    <w:multiLevelType w:val="hybridMultilevel"/>
    <w:tmpl w:val="C3D444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5205"/>
    <w:rsid w:val="0007024E"/>
    <w:rsid w:val="00076FA9"/>
    <w:rsid w:val="0015074B"/>
    <w:rsid w:val="001F0565"/>
    <w:rsid w:val="0020509D"/>
    <w:rsid w:val="0029639D"/>
    <w:rsid w:val="00326F90"/>
    <w:rsid w:val="003B47DD"/>
    <w:rsid w:val="004457FD"/>
    <w:rsid w:val="004872E6"/>
    <w:rsid w:val="00601834"/>
    <w:rsid w:val="0067552F"/>
    <w:rsid w:val="00687E44"/>
    <w:rsid w:val="006E4EB1"/>
    <w:rsid w:val="00791C7B"/>
    <w:rsid w:val="007D0161"/>
    <w:rsid w:val="0080740B"/>
    <w:rsid w:val="00895ECC"/>
    <w:rsid w:val="008A35A9"/>
    <w:rsid w:val="008E4E16"/>
    <w:rsid w:val="00923FDB"/>
    <w:rsid w:val="00960295"/>
    <w:rsid w:val="00980889"/>
    <w:rsid w:val="00A06924"/>
    <w:rsid w:val="00A44EDF"/>
    <w:rsid w:val="00A87A1C"/>
    <w:rsid w:val="00AA1D8D"/>
    <w:rsid w:val="00B22C59"/>
    <w:rsid w:val="00B34493"/>
    <w:rsid w:val="00B47730"/>
    <w:rsid w:val="00B62CC9"/>
    <w:rsid w:val="00B83A2F"/>
    <w:rsid w:val="00BC2214"/>
    <w:rsid w:val="00BC47FD"/>
    <w:rsid w:val="00C54790"/>
    <w:rsid w:val="00C57A6A"/>
    <w:rsid w:val="00CB0664"/>
    <w:rsid w:val="00CB5281"/>
    <w:rsid w:val="00D3315B"/>
    <w:rsid w:val="00DE5C31"/>
    <w:rsid w:val="00E24264"/>
    <w:rsid w:val="00ED72FE"/>
    <w:rsid w:val="00F85EB2"/>
    <w:rsid w:val="00FC693F"/>
    <w:rsid w:val="00FD6954"/>
    <w:rsid w:val="00FE10A1"/>
    <w:rsid w:val="00FF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2DB69E"/>
  <w14:defaultImageDpi w14:val="300"/>
  <w15:docId w15:val="{DF5152EA-4D13-4241-9B02-FED90D3B7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79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Hyperlink">
    <w:name w:val="Hyperlink"/>
    <w:basedOn w:val="DefaultParagraphFont"/>
    <w:uiPriority w:val="99"/>
    <w:unhideWhenUsed/>
    <w:rsid w:val="00A44E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ie/en/department-of-education/policy-information/child-protection-procedures-in-school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xnio.com/people/crowd/round-table-meetin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1BC406-998A-4567-B0EF-DCB52A8A5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1734</Words>
  <Characters>9885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Lorna Dunne</cp:lastModifiedBy>
  <cp:revision>2</cp:revision>
  <cp:lastPrinted>2026-01-04T15:53:00Z</cp:lastPrinted>
  <dcterms:created xsi:type="dcterms:W3CDTF">2026-02-05T12:16:00Z</dcterms:created>
  <dcterms:modified xsi:type="dcterms:W3CDTF">2026-02-05T12:16:00Z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abea5788-23f3-4dbc-a48d-94ade3849782</vt:lpwstr>
  </property>
</Properties>
</file>