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BB8C0" w14:textId="77777777" w:rsidR="00BA0CA6" w:rsidRPr="005E3D8F" w:rsidRDefault="005E3D8F" w:rsidP="005E3D8F">
      <w:pPr>
        <w:rPr>
          <w:rFonts w:ascii="Arial" w:hAnsi="Arial" w:cs="Arial"/>
          <w:color w:val="000000"/>
          <w:sz w:val="23"/>
          <w:szCs w:val="23"/>
        </w:rPr>
      </w:pPr>
      <w:r>
        <w:rPr>
          <w:b/>
          <w:noProof/>
          <w:sz w:val="32"/>
          <w:szCs w:val="32"/>
          <w:lang w:eastAsia="en-IE"/>
        </w:rPr>
        <mc:AlternateContent>
          <mc:Choice Requires="wps">
            <w:drawing>
              <wp:anchor distT="0" distB="0" distL="114300" distR="114300" simplePos="0" relativeHeight="251659264" behindDoc="0" locked="0" layoutInCell="1" allowOverlap="1" wp14:anchorId="2C25D372" wp14:editId="422D8445">
                <wp:simplePos x="0" y="0"/>
                <wp:positionH relativeFrom="column">
                  <wp:posOffset>-601980</wp:posOffset>
                </wp:positionH>
                <wp:positionV relativeFrom="paragraph">
                  <wp:posOffset>-589280</wp:posOffset>
                </wp:positionV>
                <wp:extent cx="1135380" cy="518160"/>
                <wp:effectExtent l="0" t="0" r="26670" b="15240"/>
                <wp:wrapNone/>
                <wp:docPr id="1" name="Text Box 1"/>
                <wp:cNvGraphicFramePr/>
                <a:graphic xmlns:a="http://schemas.openxmlformats.org/drawingml/2006/main">
                  <a:graphicData uri="http://schemas.microsoft.com/office/word/2010/wordprocessingShape">
                    <wps:wsp>
                      <wps:cNvSpPr txBox="1"/>
                      <wps:spPr>
                        <a:xfrm>
                          <a:off x="0" y="0"/>
                          <a:ext cx="1135380" cy="518160"/>
                        </a:xfrm>
                        <a:prstGeom prst="rect">
                          <a:avLst/>
                        </a:prstGeom>
                        <a:solidFill>
                          <a:schemeClr val="lt1"/>
                        </a:solidFill>
                        <a:ln w="6350">
                          <a:solidFill>
                            <a:prstClr val="black"/>
                          </a:solidFill>
                        </a:ln>
                      </wps:spPr>
                      <wps:txbx>
                        <w:txbxContent>
                          <w:p w14:paraId="1606134B" w14:textId="77777777" w:rsidR="005E3D8F" w:rsidRPr="005E3D8F" w:rsidRDefault="005E3D8F">
                            <w:pPr>
                              <w:rPr>
                                <w:b/>
                                <w:i/>
                                <w:lang w:val="en-GB"/>
                              </w:rPr>
                            </w:pPr>
                            <w:r w:rsidRPr="005E3D8F">
                              <w:rPr>
                                <w:b/>
                                <w:i/>
                                <w:lang w:val="en-GB"/>
                              </w:rPr>
                              <w:t>Name of School and Logo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C25D372" id="_x0000_t202" coordsize="21600,21600" o:spt="202" path="m,l,21600r21600,l21600,xe">
                <v:stroke joinstyle="miter"/>
                <v:path gradientshapeok="t" o:connecttype="rect"/>
              </v:shapetype>
              <v:shape id="Text Box 1" o:spid="_x0000_s1026" type="#_x0000_t202" style="position:absolute;margin-left:-47.4pt;margin-top:-46.4pt;width:89.4pt;height:40.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" fillcolor="white [3201]" strokeweight=".5pt">
                <v:textbox>
                  <w:txbxContent>
                    <w:p w14:paraId="1606134B" w14:textId="77777777" w:rsidR="005E3D8F" w:rsidRPr="005E3D8F" w:rsidRDefault="005E3D8F">
                      <w:pPr>
                        <w:rPr>
                          <w:b/>
                          <w:i/>
                          <w:lang w:val="en-GB"/>
                        </w:rPr>
                      </w:pPr>
                      <w:r w:rsidRPr="005E3D8F">
                        <w:rPr>
                          <w:b/>
                          <w:i/>
                          <w:lang w:val="en-GB"/>
                        </w:rPr>
                        <w:t>Name of School and Logo</w:t>
                      </w:r>
                    </w:p>
                  </w:txbxContent>
                </v:textbox>
              </v:shape>
            </w:pict>
          </mc:Fallback>
        </mc:AlternateContent>
      </w:r>
      <w:r>
        <w:rPr>
          <w:b/>
          <w:noProof/>
          <w:sz w:val="32"/>
          <w:szCs w:val="32"/>
          <w:lang w:eastAsia="en-IE"/>
        </w:rPr>
        <mc:AlternateContent>
          <mc:Choice Requires="wps">
            <w:drawing>
              <wp:anchor distT="0" distB="0" distL="114300" distR="114300" simplePos="0" relativeHeight="251660288" behindDoc="0" locked="0" layoutInCell="1" allowOverlap="1" wp14:anchorId="493EFAC0" wp14:editId="1026660E">
                <wp:simplePos x="0" y="0"/>
                <wp:positionH relativeFrom="column">
                  <wp:posOffset>1272540</wp:posOffset>
                </wp:positionH>
                <wp:positionV relativeFrom="paragraph">
                  <wp:posOffset>-414020</wp:posOffset>
                </wp:positionV>
                <wp:extent cx="2598420" cy="342900"/>
                <wp:effectExtent l="0" t="0" r="11430" b="19050"/>
                <wp:wrapNone/>
                <wp:docPr id="2" name="Text Box 2"/>
                <wp:cNvGraphicFramePr/>
                <a:graphic xmlns:a="http://schemas.openxmlformats.org/drawingml/2006/main">
                  <a:graphicData uri="http://schemas.microsoft.com/office/word/2010/wordprocessingShape">
                    <wps:wsp>
                      <wps:cNvSpPr txBox="1"/>
                      <wps:spPr>
                        <a:xfrm>
                          <a:off x="0" y="0"/>
                          <a:ext cx="2598420" cy="342900"/>
                        </a:xfrm>
                        <a:prstGeom prst="rect">
                          <a:avLst/>
                        </a:prstGeom>
                        <a:solidFill>
                          <a:schemeClr val="lt1"/>
                        </a:solidFill>
                        <a:ln w="6350">
                          <a:solidFill>
                            <a:prstClr val="black"/>
                          </a:solidFill>
                        </a:ln>
                      </wps:spPr>
                      <wps:txbx>
                        <w:txbxContent>
                          <w:p w14:paraId="77DB9C9F" w14:textId="77777777" w:rsidR="005E3D8F" w:rsidRPr="005E3D8F" w:rsidRDefault="005E3D8F" w:rsidP="005E3D8F">
                            <w:pPr>
                              <w:shd w:val="clear" w:color="auto" w:fill="D9D9D9" w:themeFill="background1" w:themeFillShade="D9"/>
                              <w:jc w:val="center"/>
                              <w:rPr>
                                <w:b/>
                                <w:sz w:val="32"/>
                                <w:szCs w:val="32"/>
                              </w:rPr>
                            </w:pPr>
                            <w:r>
                              <w:rPr>
                                <w:b/>
                                <w:sz w:val="32"/>
                                <w:szCs w:val="32"/>
                              </w:rPr>
                              <w:t>R</w:t>
                            </w:r>
                            <w:r w:rsidRPr="005E3D8F">
                              <w:rPr>
                                <w:b/>
                                <w:sz w:val="32"/>
                                <w:szCs w:val="32"/>
                              </w:rPr>
                              <w:t>ecords Retention Schedule</w:t>
                            </w:r>
                          </w:p>
                          <w:p w14:paraId="3F147541" w14:textId="77777777" w:rsidR="005E3D8F" w:rsidRDefault="005E3D8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93EFAC0" id="Text Box 2" o:spid="_x0000_s1027" type="#_x0000_t202" style="position:absolute;margin-left:100.2pt;margin-top:-32.6pt;width:204.6pt;height:27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" fillcolor="white [3201]" strokeweight=".5pt">
                <v:textbox>
                  <w:txbxContent>
                    <w:p w14:paraId="77DB9C9F" w14:textId="77777777" w:rsidR="005E3D8F" w:rsidRPr="005E3D8F" w:rsidRDefault="005E3D8F" w:rsidP="005E3D8F">
                      <w:pPr>
                        <w:shd w:val="clear" w:color="auto" w:fill="D9D9D9" w:themeFill="background1" w:themeFillShade="D9"/>
                        <w:jc w:val="center"/>
                        <w:rPr>
                          <w:b/>
                          <w:sz w:val="32"/>
                          <w:szCs w:val="32"/>
                        </w:rPr>
                      </w:pPr>
                      <w:r>
                        <w:rPr>
                          <w:b/>
                          <w:sz w:val="32"/>
                          <w:szCs w:val="32"/>
                        </w:rPr>
                        <w:t>R</w:t>
                      </w:r>
                      <w:r w:rsidRPr="005E3D8F">
                        <w:rPr>
                          <w:b/>
                          <w:sz w:val="32"/>
                          <w:szCs w:val="32"/>
                        </w:rPr>
                        <w:t>ecords Retention Schedule</w:t>
                      </w:r>
                    </w:p>
                    <w:p w14:paraId="3F147541" w14:textId="77777777" w:rsidR="005E3D8F" w:rsidRDefault="005E3D8F"/>
                  </w:txbxContent>
                </v:textbox>
              </v:shape>
            </w:pict>
          </mc:Fallback>
        </mc:AlternateContent>
      </w:r>
      <w:r w:rsidR="00BA0CA6" w:rsidRPr="005E3D8F">
        <w:rPr>
          <w:rFonts w:ascii="Calibri" w:hAnsi="Calibri"/>
          <w:color w:val="000000"/>
          <w:sz w:val="23"/>
          <w:szCs w:val="23"/>
        </w:rPr>
        <w:t xml:space="preserve">Schools as </w:t>
      </w:r>
      <w:r w:rsidR="00BA0CA6" w:rsidRPr="005E3D8F">
        <w:rPr>
          <w:rFonts w:ascii="Calibri" w:hAnsi="Calibri"/>
          <w:i/>
          <w:color w:val="000000"/>
          <w:sz w:val="23"/>
          <w:szCs w:val="23"/>
        </w:rPr>
        <w:t>data controllers</w:t>
      </w:r>
      <w:r w:rsidR="00BA0CA6" w:rsidRPr="005E3D8F">
        <w:rPr>
          <w:rFonts w:ascii="Calibri" w:hAnsi="Calibri"/>
          <w:color w:val="000000"/>
          <w:sz w:val="23"/>
          <w:szCs w:val="23"/>
        </w:rPr>
        <w:t xml:space="preserve"> must be clear about the length of time for which personal data will be kept and the reasons why the information is being retained. In determining appropriate retention periods, regard must be had for any statutory obligations imposed on a data controller. If the purpose for which the information was obtained has ceased and the personal information is no longer required, the data must be deleted or disposed of in a secure manner. It may also be anonymised to remove any personal data. Anonymisation must be irrevocable; removing names and addresses may not necessarily be sufficient. </w:t>
      </w:r>
    </w:p>
    <w:p w14:paraId="498B5ECA" w14:textId="77777777" w:rsidR="00BA0CA6" w:rsidRPr="005E3D8F" w:rsidRDefault="00BA0CA6" w:rsidP="00BA0CA6">
      <w:pPr>
        <w:pStyle w:val="NormalWeb"/>
        <w:jc w:val="both"/>
        <w:rPr>
          <w:rFonts w:ascii="Calibri" w:hAnsi="Calibri"/>
          <w:color w:val="000000"/>
          <w:sz w:val="23"/>
          <w:szCs w:val="23"/>
        </w:rPr>
      </w:pPr>
      <w:r w:rsidRPr="005E3D8F">
        <w:rPr>
          <w:rFonts w:ascii="Calibri" w:hAnsi="Calibri"/>
          <w:color w:val="000000"/>
          <w:sz w:val="23"/>
          <w:szCs w:val="23"/>
        </w:rPr>
        <w:t xml:space="preserve">In order to comply with this legal requirement, </w:t>
      </w:r>
      <w:r w:rsidRPr="005E3D8F">
        <w:rPr>
          <w:rFonts w:ascii="Calibri" w:hAnsi="Calibri"/>
          <w:i/>
          <w:color w:val="000000"/>
          <w:sz w:val="23"/>
          <w:szCs w:val="23"/>
        </w:rPr>
        <w:t>&lt;Named school&gt;</w:t>
      </w:r>
      <w:r w:rsidRPr="005E3D8F">
        <w:rPr>
          <w:rFonts w:ascii="Calibri" w:hAnsi="Calibri"/>
          <w:color w:val="000000"/>
          <w:sz w:val="23"/>
          <w:szCs w:val="23"/>
        </w:rPr>
        <w:t xml:space="preserve"> has assigned specific responsibility and introduced procedures for ensuring that files are purged regularly and securely and that personal data is not retained any longer than is necessary.   All records will be periodically reviewed in light of experience and any legal or other relevant indications.</w:t>
      </w:r>
    </w:p>
    <w:p w14:paraId="02C03857" w14:textId="77777777" w:rsidR="00872060" w:rsidRPr="005E3D8F" w:rsidRDefault="00872060" w:rsidP="00872060">
      <w:pPr>
        <w:rPr>
          <w:bCs/>
          <w:sz w:val="23"/>
          <w:szCs w:val="23"/>
        </w:rPr>
      </w:pPr>
      <w:r w:rsidRPr="005E3D8F">
        <w:rPr>
          <w:bCs/>
          <w:sz w:val="23"/>
          <w:szCs w:val="23"/>
        </w:rPr>
        <w:t xml:space="preserve">The process of determining the Records Retention </w:t>
      </w:r>
      <w:r w:rsidR="0074716D" w:rsidRPr="005E3D8F">
        <w:rPr>
          <w:bCs/>
          <w:sz w:val="23"/>
          <w:szCs w:val="23"/>
        </w:rPr>
        <w:t xml:space="preserve">Schedule </w:t>
      </w:r>
      <w:r w:rsidRPr="005E3D8F">
        <w:rPr>
          <w:bCs/>
          <w:sz w:val="23"/>
          <w:szCs w:val="23"/>
        </w:rPr>
        <w:t xml:space="preserve">was carried out by reviewing current legislation. The principles of making good record retention decisions can be summarised as: </w:t>
      </w:r>
    </w:p>
    <w:p w14:paraId="233E03A0" w14:textId="77777777" w:rsidR="00872060" w:rsidRPr="005E3D8F" w:rsidRDefault="00872060" w:rsidP="00872060">
      <w:pPr>
        <w:pStyle w:val="ListParagraph"/>
        <w:numPr>
          <w:ilvl w:val="0"/>
          <w:numId w:val="1"/>
        </w:numPr>
        <w:rPr>
          <w:bCs/>
          <w:sz w:val="23"/>
          <w:szCs w:val="23"/>
        </w:rPr>
      </w:pPr>
      <w:r w:rsidRPr="005E3D8F">
        <w:rPr>
          <w:bCs/>
          <w:sz w:val="23"/>
          <w:szCs w:val="23"/>
        </w:rPr>
        <w:t>Avoiding trying to accommodate every conceivable need;</w:t>
      </w:r>
    </w:p>
    <w:p w14:paraId="1D1DD670" w14:textId="77777777" w:rsidR="00872060" w:rsidRPr="005E3D8F" w:rsidRDefault="00872060" w:rsidP="00872060">
      <w:pPr>
        <w:pStyle w:val="ListParagraph"/>
        <w:numPr>
          <w:ilvl w:val="0"/>
          <w:numId w:val="1"/>
        </w:numPr>
        <w:rPr>
          <w:bCs/>
          <w:sz w:val="23"/>
          <w:szCs w:val="23"/>
        </w:rPr>
      </w:pPr>
      <w:r w:rsidRPr="005E3D8F">
        <w:rPr>
          <w:bCs/>
          <w:sz w:val="23"/>
          <w:szCs w:val="23"/>
        </w:rPr>
        <w:t>Retain information if it is likely to be needed in the future and if the consequences of not having it would be substantial;</w:t>
      </w:r>
    </w:p>
    <w:p w14:paraId="1CB851D8" w14:textId="77777777" w:rsidR="00872060" w:rsidRPr="005E3D8F" w:rsidRDefault="00872060" w:rsidP="00872060">
      <w:pPr>
        <w:pStyle w:val="ListParagraph"/>
        <w:numPr>
          <w:ilvl w:val="0"/>
          <w:numId w:val="1"/>
        </w:numPr>
        <w:rPr>
          <w:bCs/>
          <w:sz w:val="23"/>
          <w:szCs w:val="23"/>
        </w:rPr>
      </w:pPr>
      <w:r w:rsidRPr="005E3D8F">
        <w:rPr>
          <w:bCs/>
          <w:sz w:val="23"/>
          <w:szCs w:val="23"/>
        </w:rPr>
        <w:t>Be conservative i.e. avoid inordinate degrees of risk;</w:t>
      </w:r>
    </w:p>
    <w:p w14:paraId="66288610" w14:textId="77777777" w:rsidR="00872060" w:rsidRPr="005E3D8F" w:rsidRDefault="00872060" w:rsidP="00872060">
      <w:pPr>
        <w:pStyle w:val="ListParagraph"/>
        <w:numPr>
          <w:ilvl w:val="0"/>
          <w:numId w:val="1"/>
        </w:numPr>
        <w:rPr>
          <w:bCs/>
          <w:sz w:val="23"/>
          <w:szCs w:val="23"/>
        </w:rPr>
      </w:pPr>
      <w:r w:rsidRPr="005E3D8F">
        <w:rPr>
          <w:bCs/>
          <w:sz w:val="23"/>
          <w:szCs w:val="23"/>
        </w:rPr>
        <w:t>Ensure systematic disposal of records immediately after their retention period expires or archive as determined;</w:t>
      </w:r>
    </w:p>
    <w:p w14:paraId="3BABEF4D" w14:textId="77777777" w:rsidR="00872060" w:rsidRPr="005E3D8F" w:rsidRDefault="00872060" w:rsidP="00872060">
      <w:pPr>
        <w:pStyle w:val="ListParagraph"/>
        <w:numPr>
          <w:ilvl w:val="0"/>
          <w:numId w:val="1"/>
        </w:numPr>
        <w:rPr>
          <w:bCs/>
          <w:sz w:val="23"/>
          <w:szCs w:val="23"/>
        </w:rPr>
      </w:pPr>
      <w:r w:rsidRPr="005E3D8F">
        <w:rPr>
          <w:bCs/>
          <w:sz w:val="23"/>
          <w:szCs w:val="23"/>
        </w:rPr>
        <w:t>Base retention periods on the required legislation; and</w:t>
      </w:r>
    </w:p>
    <w:p w14:paraId="4E082E7E" w14:textId="77777777" w:rsidR="00872060" w:rsidRPr="005E3D8F" w:rsidRDefault="00872060" w:rsidP="00872060">
      <w:pPr>
        <w:pStyle w:val="ListParagraph"/>
        <w:numPr>
          <w:ilvl w:val="0"/>
          <w:numId w:val="1"/>
        </w:numPr>
        <w:rPr>
          <w:bCs/>
          <w:sz w:val="23"/>
          <w:szCs w:val="23"/>
        </w:rPr>
      </w:pPr>
      <w:r w:rsidRPr="005E3D8F">
        <w:rPr>
          <w:bCs/>
          <w:sz w:val="23"/>
          <w:szCs w:val="23"/>
        </w:rPr>
        <w:t>Apply common sense.</w:t>
      </w:r>
    </w:p>
    <w:p w14:paraId="2AEC8997" w14:textId="77777777" w:rsidR="00BA0CA6" w:rsidRPr="005E3D8F" w:rsidRDefault="00BA0CA6" w:rsidP="00BA0CA6">
      <w:pPr>
        <w:pStyle w:val="NormalWeb"/>
        <w:jc w:val="both"/>
        <w:rPr>
          <w:rFonts w:ascii="Calibri" w:hAnsi="Calibri"/>
          <w:color w:val="000000"/>
          <w:sz w:val="23"/>
          <w:szCs w:val="23"/>
        </w:rPr>
      </w:pPr>
      <w:r w:rsidRPr="005E3D8F">
        <w:rPr>
          <w:rFonts w:ascii="Calibri" w:hAnsi="Calibri"/>
          <w:b/>
          <w:color w:val="000000"/>
          <w:sz w:val="23"/>
          <w:szCs w:val="23"/>
        </w:rPr>
        <w:t>IMPORTANT</w:t>
      </w:r>
      <w:r w:rsidRPr="005E3D8F">
        <w:rPr>
          <w:rFonts w:ascii="Calibri" w:hAnsi="Calibri"/>
          <w:color w:val="000000"/>
          <w:sz w:val="23"/>
          <w:szCs w:val="23"/>
        </w:rPr>
        <w:t xml:space="preserve">: In all cases, schools should be aware that where proceedings have been initiated, are in progress, or are reasonably foreseeable (although have not yet been taken against the school/board of management/an officer or employee of the school (which may include a volunteer)), all records relating to the individuals and incidents concerned should be preserved and should under no circumstances be deleted, destroyed or purged.  The records may be of great assistance to the school in defending claims made in later years.  </w:t>
      </w:r>
    </w:p>
    <w:p w14:paraId="4F673C52" w14:textId="77777777" w:rsidR="00BA0CA6" w:rsidRPr="005E3D8F" w:rsidRDefault="00BA0CA6" w:rsidP="00BA0CA6">
      <w:pPr>
        <w:pStyle w:val="NormalWeb"/>
        <w:jc w:val="both"/>
        <w:rPr>
          <w:rFonts w:ascii="Calibri" w:hAnsi="Calibri"/>
          <w:color w:val="000000"/>
          <w:sz w:val="23"/>
          <w:szCs w:val="23"/>
        </w:rPr>
      </w:pPr>
      <w:r w:rsidRPr="005E3D8F">
        <w:rPr>
          <w:rFonts w:ascii="Calibri" w:hAnsi="Calibri"/>
          <w:b/>
          <w:color w:val="000000"/>
          <w:sz w:val="23"/>
          <w:szCs w:val="23"/>
        </w:rPr>
        <w:t>WARNING</w:t>
      </w:r>
      <w:r w:rsidRPr="005E3D8F">
        <w:rPr>
          <w:rFonts w:ascii="Calibri" w:hAnsi="Calibri"/>
          <w:color w:val="000000"/>
          <w:sz w:val="23"/>
          <w:szCs w:val="23"/>
        </w:rPr>
        <w:t xml:space="preserve">: In general, the limitation period does not begin to run until the person concerned acquires knowledge of the facts giving rise to the claim and the Statue of Limitations may be different in every case. In all cases where reference is made to “18 years” being the date upon which the relevant period set out in the Statute of Limitations commences for the purposes of litigation, the school must be aware that in some situations (such as the case of a student with special educational needs, or where the claim relates to child sexual abuse, or where the student has not become aware of the damage which they have suffered, and in some other circumstances), the Statute of Limitations </w:t>
      </w:r>
      <w:r w:rsidRPr="005E3D8F">
        <w:rPr>
          <w:rFonts w:ascii="Calibri" w:hAnsi="Calibri"/>
          <w:b/>
          <w:color w:val="000000"/>
          <w:sz w:val="23"/>
          <w:szCs w:val="23"/>
        </w:rPr>
        <w:t xml:space="preserve">may not begin to run when the student reaches 18 years of age and specific legal advice should be sought by schools on a case-by-case basis.  </w:t>
      </w:r>
      <w:r w:rsidRPr="005E3D8F">
        <w:rPr>
          <w:rFonts w:ascii="Calibri" w:hAnsi="Calibri"/>
          <w:color w:val="000000"/>
          <w:sz w:val="23"/>
          <w:szCs w:val="23"/>
        </w:rPr>
        <w:t>In all cases where retention periods have been recommended with reference to the relevant statutory period in which an individual can make a claim, these time-frames may not apply where there has been misrepresentation, deception or fraud on the part of the respondent/defendant.  In such a circumstance, the school should be aware that the claim could arise many years after the incident complained of and the courts/</w:t>
      </w:r>
      <w:r w:rsidR="00684FF8" w:rsidRPr="005E3D8F">
        <w:rPr>
          <w:rFonts w:ascii="Calibri" w:hAnsi="Calibri"/>
          <w:color w:val="000000"/>
          <w:sz w:val="23"/>
          <w:szCs w:val="23"/>
        </w:rPr>
        <w:t xml:space="preserve"> </w:t>
      </w:r>
      <w:r w:rsidRPr="005E3D8F">
        <w:rPr>
          <w:rFonts w:ascii="Calibri" w:hAnsi="Calibri"/>
          <w:color w:val="000000"/>
          <w:sz w:val="23"/>
          <w:szCs w:val="23"/>
        </w:rPr>
        <w:t>tribunals/</w:t>
      </w:r>
      <w:r w:rsidR="00684FF8" w:rsidRPr="005E3D8F">
        <w:rPr>
          <w:rFonts w:ascii="Calibri" w:hAnsi="Calibri"/>
          <w:color w:val="000000"/>
          <w:sz w:val="23"/>
          <w:szCs w:val="23"/>
        </w:rPr>
        <w:t xml:space="preserve"> </w:t>
      </w:r>
      <w:r w:rsidRPr="005E3D8F">
        <w:rPr>
          <w:rFonts w:ascii="Calibri" w:hAnsi="Calibri"/>
          <w:color w:val="000000"/>
          <w:sz w:val="23"/>
          <w:szCs w:val="23"/>
        </w:rPr>
        <w:t xml:space="preserve">employment fora may not consider the complainant to be “out of time” to make their claim.  </w:t>
      </w:r>
      <w:r w:rsidR="00872060" w:rsidRPr="005E3D8F">
        <w:rPr>
          <w:b/>
          <w:bCs/>
          <w:sz w:val="23"/>
          <w:szCs w:val="23"/>
        </w:rPr>
        <w:t xml:space="preserve"> </w:t>
      </w:r>
    </w:p>
    <w:tbl>
      <w:tblPr>
        <w:tblpPr w:leftFromText="180" w:rightFromText="180" w:vertAnchor="text" w:horzAnchor="margin" w:tblpY="61"/>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792960" w:rsidRPr="00262175" w14:paraId="533A116A" w14:textId="77777777" w:rsidTr="00792960">
        <w:tc>
          <w:tcPr>
            <w:tcW w:w="2547" w:type="dxa"/>
            <w:shd w:val="clear" w:color="auto" w:fill="B8CCE4"/>
          </w:tcPr>
          <w:p w14:paraId="46820728" w14:textId="77777777" w:rsidR="00792960" w:rsidRPr="00262175" w:rsidRDefault="00792960" w:rsidP="0001024B">
            <w:pPr>
              <w:spacing w:after="0"/>
              <w:jc w:val="center"/>
              <w:rPr>
                <w:b/>
                <w:sz w:val="20"/>
                <w:szCs w:val="20"/>
              </w:rPr>
            </w:pPr>
            <w:r w:rsidRPr="00262175">
              <w:rPr>
                <w:b/>
                <w:sz w:val="20"/>
                <w:szCs w:val="20"/>
              </w:rPr>
              <w:lastRenderedPageBreak/>
              <w:t>Student Records</w:t>
            </w:r>
          </w:p>
        </w:tc>
        <w:tc>
          <w:tcPr>
            <w:tcW w:w="1701" w:type="dxa"/>
            <w:shd w:val="clear" w:color="auto" w:fill="B8CCE4"/>
          </w:tcPr>
          <w:p w14:paraId="05595C8E" w14:textId="77777777" w:rsidR="00792960" w:rsidRPr="00262175" w:rsidRDefault="00792960" w:rsidP="0001024B">
            <w:pPr>
              <w:spacing w:after="0"/>
              <w:jc w:val="center"/>
              <w:rPr>
                <w:sz w:val="20"/>
                <w:szCs w:val="20"/>
              </w:rPr>
            </w:pPr>
            <w:r w:rsidRPr="00262175">
              <w:rPr>
                <w:b/>
                <w:sz w:val="20"/>
                <w:szCs w:val="20"/>
              </w:rPr>
              <w:t xml:space="preserve">Final </w:t>
            </w:r>
            <w:r>
              <w:rPr>
                <w:b/>
                <w:sz w:val="20"/>
                <w:szCs w:val="20"/>
              </w:rPr>
              <w:t>D</w:t>
            </w:r>
            <w:r w:rsidRPr="00262175">
              <w:rPr>
                <w:b/>
                <w:sz w:val="20"/>
                <w:szCs w:val="20"/>
              </w:rPr>
              <w:t>isposition</w:t>
            </w:r>
          </w:p>
        </w:tc>
        <w:tc>
          <w:tcPr>
            <w:tcW w:w="4961" w:type="dxa"/>
            <w:shd w:val="clear" w:color="auto" w:fill="B8CCE4"/>
          </w:tcPr>
          <w:p w14:paraId="504070F4" w14:textId="77777777" w:rsidR="00792960" w:rsidRPr="00262175" w:rsidRDefault="00792960" w:rsidP="0001024B">
            <w:pPr>
              <w:spacing w:after="0"/>
              <w:jc w:val="center"/>
              <w:rPr>
                <w:sz w:val="20"/>
                <w:szCs w:val="20"/>
              </w:rPr>
            </w:pPr>
            <w:r>
              <w:rPr>
                <w:b/>
                <w:sz w:val="20"/>
                <w:szCs w:val="20"/>
              </w:rPr>
              <w:t xml:space="preserve">Retention </w:t>
            </w:r>
            <w:r w:rsidRPr="00262175">
              <w:rPr>
                <w:b/>
                <w:sz w:val="20"/>
                <w:szCs w:val="20"/>
              </w:rPr>
              <w:t>Comments</w:t>
            </w:r>
          </w:p>
        </w:tc>
      </w:tr>
      <w:tr w:rsidR="00792960" w:rsidRPr="00262175" w14:paraId="66459E77" w14:textId="77777777" w:rsidTr="00792960">
        <w:trPr>
          <w:trHeight w:val="530"/>
        </w:trPr>
        <w:tc>
          <w:tcPr>
            <w:tcW w:w="2547" w:type="dxa"/>
          </w:tcPr>
          <w:p w14:paraId="75BAE200" w14:textId="77777777" w:rsidR="00792960" w:rsidRPr="00262175" w:rsidRDefault="00792960" w:rsidP="0001024B">
            <w:pPr>
              <w:spacing w:after="0"/>
              <w:rPr>
                <w:b/>
                <w:sz w:val="20"/>
                <w:szCs w:val="20"/>
              </w:rPr>
            </w:pPr>
            <w:r w:rsidRPr="00262175">
              <w:rPr>
                <w:b/>
                <w:sz w:val="20"/>
                <w:szCs w:val="20"/>
              </w:rPr>
              <w:t>Registers/Roll books</w:t>
            </w:r>
          </w:p>
        </w:tc>
        <w:tc>
          <w:tcPr>
            <w:tcW w:w="1701" w:type="dxa"/>
          </w:tcPr>
          <w:p w14:paraId="1D7D19AE" w14:textId="77777777" w:rsidR="00792960" w:rsidRPr="00262175" w:rsidRDefault="00792960" w:rsidP="0001024B">
            <w:pPr>
              <w:spacing w:after="0"/>
              <w:rPr>
                <w:sz w:val="20"/>
                <w:szCs w:val="20"/>
              </w:rPr>
            </w:pPr>
            <w:r w:rsidRPr="00262175">
              <w:rPr>
                <w:sz w:val="20"/>
                <w:szCs w:val="20"/>
              </w:rPr>
              <w:t>N/A</w:t>
            </w:r>
          </w:p>
        </w:tc>
        <w:tc>
          <w:tcPr>
            <w:tcW w:w="4961" w:type="dxa"/>
          </w:tcPr>
          <w:p w14:paraId="634EEF77" w14:textId="77777777" w:rsidR="00792960" w:rsidRPr="00262175" w:rsidRDefault="00792960" w:rsidP="0001024B">
            <w:pPr>
              <w:spacing w:after="0"/>
              <w:rPr>
                <w:sz w:val="20"/>
                <w:szCs w:val="20"/>
              </w:rPr>
            </w:pPr>
            <w:r>
              <w:rPr>
                <w:sz w:val="20"/>
                <w:szCs w:val="20"/>
              </w:rPr>
              <w:t xml:space="preserve">Indefinitely.  </w:t>
            </w:r>
            <w:r w:rsidRPr="00262175">
              <w:rPr>
                <w:sz w:val="20"/>
                <w:szCs w:val="20"/>
              </w:rPr>
              <w:t xml:space="preserve">Archive when class leaves + 2 </w:t>
            </w:r>
            <w:proofErr w:type="spellStart"/>
            <w:r>
              <w:rPr>
                <w:sz w:val="20"/>
                <w:szCs w:val="20"/>
              </w:rPr>
              <w:t>yrs</w:t>
            </w:r>
            <w:proofErr w:type="spellEnd"/>
          </w:p>
        </w:tc>
      </w:tr>
    </w:tbl>
    <w:p w14:paraId="17DD2D33" w14:textId="77777777" w:rsidR="00792960" w:rsidRDefault="00792960" w:rsidP="00BA0CA6">
      <w:pPr>
        <w:pStyle w:val="NormalWeb"/>
        <w:jc w:val="both"/>
        <w:rPr>
          <w:rFonts w:ascii="Calibri" w:hAnsi="Calibri"/>
          <w:color w:val="00000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792960" w:rsidRPr="00262175" w14:paraId="40DBA536" w14:textId="77777777" w:rsidTr="00792960">
        <w:tc>
          <w:tcPr>
            <w:tcW w:w="2547" w:type="dxa"/>
            <w:shd w:val="clear" w:color="auto" w:fill="B8CCE4"/>
          </w:tcPr>
          <w:p w14:paraId="1B1BBB92" w14:textId="77777777" w:rsidR="00792960" w:rsidRPr="008C1156" w:rsidRDefault="00792960" w:rsidP="0001024B">
            <w:pPr>
              <w:spacing w:after="0"/>
              <w:jc w:val="center"/>
              <w:rPr>
                <w:b/>
                <w:sz w:val="20"/>
                <w:szCs w:val="20"/>
              </w:rPr>
            </w:pPr>
            <w:r w:rsidRPr="008C1156">
              <w:rPr>
                <w:b/>
                <w:sz w:val="20"/>
                <w:szCs w:val="20"/>
              </w:rPr>
              <w:t>Records relating to pupils/students</w:t>
            </w:r>
          </w:p>
        </w:tc>
        <w:tc>
          <w:tcPr>
            <w:tcW w:w="1701" w:type="dxa"/>
            <w:shd w:val="clear" w:color="auto" w:fill="B8CCE4"/>
          </w:tcPr>
          <w:p w14:paraId="11F792CE" w14:textId="77777777" w:rsidR="00792960" w:rsidRPr="008C1156" w:rsidRDefault="00792960" w:rsidP="0001024B">
            <w:pPr>
              <w:spacing w:after="0"/>
              <w:jc w:val="center"/>
              <w:rPr>
                <w:b/>
                <w:sz w:val="20"/>
                <w:szCs w:val="20"/>
              </w:rPr>
            </w:pPr>
            <w:r>
              <w:rPr>
                <w:b/>
                <w:sz w:val="20"/>
                <w:szCs w:val="20"/>
              </w:rPr>
              <w:t>Final Disposition</w:t>
            </w:r>
          </w:p>
        </w:tc>
        <w:tc>
          <w:tcPr>
            <w:tcW w:w="4961" w:type="dxa"/>
            <w:shd w:val="clear" w:color="auto" w:fill="B8CCE4"/>
          </w:tcPr>
          <w:p w14:paraId="61C7963E" w14:textId="77777777" w:rsidR="00792960" w:rsidRPr="008C1156" w:rsidRDefault="00792960" w:rsidP="0001024B">
            <w:pPr>
              <w:spacing w:after="0"/>
              <w:jc w:val="center"/>
              <w:rPr>
                <w:b/>
                <w:sz w:val="20"/>
                <w:szCs w:val="20"/>
              </w:rPr>
            </w:pPr>
            <w:r>
              <w:rPr>
                <w:b/>
                <w:sz w:val="20"/>
                <w:szCs w:val="20"/>
              </w:rPr>
              <w:t xml:space="preserve">Retention </w:t>
            </w:r>
            <w:r w:rsidRPr="008C1156">
              <w:rPr>
                <w:b/>
                <w:sz w:val="20"/>
                <w:szCs w:val="20"/>
              </w:rPr>
              <w:t>Comments</w:t>
            </w:r>
          </w:p>
        </w:tc>
      </w:tr>
      <w:tr w:rsidR="00792960" w:rsidRPr="00262175" w14:paraId="1FF73FA6" w14:textId="77777777" w:rsidTr="00792960">
        <w:tc>
          <w:tcPr>
            <w:tcW w:w="2547" w:type="dxa"/>
          </w:tcPr>
          <w:p w14:paraId="455DD68B" w14:textId="77777777" w:rsidR="00792960" w:rsidRPr="00262175" w:rsidRDefault="00792960" w:rsidP="0001024B">
            <w:pPr>
              <w:spacing w:after="0"/>
              <w:rPr>
                <w:b/>
                <w:sz w:val="20"/>
                <w:szCs w:val="20"/>
              </w:rPr>
            </w:pPr>
            <w:r w:rsidRPr="00262175">
              <w:rPr>
                <w:b/>
                <w:sz w:val="20"/>
                <w:szCs w:val="20"/>
              </w:rPr>
              <w:t>Enrolment Forms</w:t>
            </w:r>
            <w:r w:rsidR="00872060">
              <w:rPr>
                <w:b/>
                <w:sz w:val="20"/>
                <w:szCs w:val="20"/>
              </w:rPr>
              <w:t xml:space="preserve"> </w:t>
            </w:r>
            <w:r w:rsidR="00872060" w:rsidRPr="00872060">
              <w:rPr>
                <w:sz w:val="20"/>
                <w:szCs w:val="20"/>
              </w:rPr>
              <w:t>(for pupils admitted to the school)</w:t>
            </w:r>
          </w:p>
        </w:tc>
        <w:tc>
          <w:tcPr>
            <w:tcW w:w="1701" w:type="dxa"/>
          </w:tcPr>
          <w:p w14:paraId="3BFC68BD" w14:textId="77777777" w:rsidR="00792960" w:rsidRPr="00262175" w:rsidRDefault="00792960" w:rsidP="0001024B">
            <w:pPr>
              <w:spacing w:after="0"/>
              <w:rPr>
                <w:sz w:val="20"/>
                <w:szCs w:val="20"/>
              </w:rPr>
            </w:pPr>
            <w:r w:rsidRPr="00262175">
              <w:rPr>
                <w:sz w:val="20"/>
                <w:szCs w:val="20"/>
              </w:rPr>
              <w:t>Confidential shredding</w:t>
            </w:r>
            <w:r>
              <w:rPr>
                <w:sz w:val="20"/>
                <w:szCs w:val="20"/>
              </w:rPr>
              <w:t>/ deletion</w:t>
            </w:r>
          </w:p>
        </w:tc>
        <w:tc>
          <w:tcPr>
            <w:tcW w:w="4961" w:type="dxa"/>
          </w:tcPr>
          <w:p w14:paraId="5D4AF71F" w14:textId="77777777" w:rsidR="00792960" w:rsidRPr="00262175" w:rsidRDefault="00792960" w:rsidP="0001024B">
            <w:pPr>
              <w:spacing w:after="0"/>
              <w:rPr>
                <w:sz w:val="20"/>
                <w:szCs w:val="20"/>
              </w:rPr>
            </w:pPr>
            <w:r>
              <w:rPr>
                <w:sz w:val="20"/>
                <w:szCs w:val="20"/>
              </w:rPr>
              <w:t xml:space="preserve">Student reaching 18 years + 7 years. </w:t>
            </w:r>
            <w:r w:rsidRPr="00262175">
              <w:rPr>
                <w:sz w:val="20"/>
                <w:szCs w:val="20"/>
              </w:rPr>
              <w:t xml:space="preserve">18 is age of majority </w:t>
            </w:r>
            <w:r>
              <w:rPr>
                <w:sz w:val="20"/>
                <w:szCs w:val="20"/>
              </w:rPr>
              <w:t>+</w:t>
            </w:r>
            <w:r w:rsidRPr="00262175">
              <w:rPr>
                <w:sz w:val="20"/>
                <w:szCs w:val="20"/>
              </w:rPr>
              <w:t xml:space="preserve"> 7 years (6 years in which to take a claim against school, </w:t>
            </w:r>
            <w:r>
              <w:rPr>
                <w:sz w:val="20"/>
                <w:szCs w:val="20"/>
              </w:rPr>
              <w:t>+</w:t>
            </w:r>
            <w:r w:rsidRPr="00262175">
              <w:rPr>
                <w:sz w:val="20"/>
                <w:szCs w:val="20"/>
              </w:rPr>
              <w:t xml:space="preserve"> 1 year for proceedings to be served on the school) </w:t>
            </w:r>
          </w:p>
        </w:tc>
      </w:tr>
      <w:tr w:rsidR="00792960" w:rsidRPr="00262175" w14:paraId="5C4C5519" w14:textId="77777777" w:rsidTr="00792960">
        <w:tc>
          <w:tcPr>
            <w:tcW w:w="2547" w:type="dxa"/>
          </w:tcPr>
          <w:p w14:paraId="6B517F8B" w14:textId="77777777" w:rsidR="00792960" w:rsidRPr="00262175" w:rsidRDefault="00792960" w:rsidP="0001024B">
            <w:pPr>
              <w:spacing w:after="0"/>
              <w:rPr>
                <w:sz w:val="20"/>
                <w:szCs w:val="20"/>
              </w:rPr>
            </w:pPr>
            <w:r>
              <w:rPr>
                <w:b/>
                <w:sz w:val="20"/>
                <w:szCs w:val="20"/>
              </w:rPr>
              <w:t>Pupil</w:t>
            </w:r>
            <w:r w:rsidRPr="00262175">
              <w:rPr>
                <w:b/>
                <w:sz w:val="20"/>
                <w:szCs w:val="20"/>
              </w:rPr>
              <w:t xml:space="preserve"> transfer forms</w:t>
            </w:r>
            <w:r w:rsidRPr="00262175">
              <w:rPr>
                <w:sz w:val="20"/>
                <w:szCs w:val="20"/>
              </w:rPr>
              <w:t xml:space="preserve"> </w:t>
            </w:r>
            <w:r>
              <w:rPr>
                <w:sz w:val="20"/>
                <w:szCs w:val="20"/>
              </w:rPr>
              <w:t xml:space="preserve">               </w:t>
            </w:r>
            <w:r w:rsidRPr="00262175">
              <w:rPr>
                <w:sz w:val="20"/>
                <w:szCs w:val="20"/>
              </w:rPr>
              <w:t>(Applies from</w:t>
            </w:r>
            <w:r>
              <w:rPr>
                <w:sz w:val="20"/>
                <w:szCs w:val="20"/>
              </w:rPr>
              <w:t xml:space="preserve"> one school to another</w:t>
            </w:r>
            <w:r w:rsidRPr="00262175">
              <w:rPr>
                <w:sz w:val="20"/>
                <w:szCs w:val="20"/>
              </w:rPr>
              <w:t>)</w:t>
            </w:r>
          </w:p>
        </w:tc>
        <w:tc>
          <w:tcPr>
            <w:tcW w:w="1701" w:type="dxa"/>
          </w:tcPr>
          <w:p w14:paraId="3096F933" w14:textId="77777777" w:rsidR="00792960" w:rsidRPr="00262175" w:rsidRDefault="00792960" w:rsidP="0001024B">
            <w:pPr>
              <w:spacing w:after="0"/>
              <w:rPr>
                <w:sz w:val="20"/>
                <w:szCs w:val="20"/>
              </w:rPr>
            </w:pPr>
            <w:r>
              <w:rPr>
                <w:sz w:val="20"/>
                <w:szCs w:val="20"/>
              </w:rPr>
              <w:t>As above</w:t>
            </w:r>
          </w:p>
        </w:tc>
        <w:tc>
          <w:tcPr>
            <w:tcW w:w="4961" w:type="dxa"/>
            <w:shd w:val="clear" w:color="auto" w:fill="FFFFFF"/>
          </w:tcPr>
          <w:p w14:paraId="2AE2DD30" w14:textId="77777777" w:rsidR="00792960" w:rsidRPr="00262175" w:rsidRDefault="00792960" w:rsidP="0001024B">
            <w:pPr>
              <w:spacing w:after="0"/>
              <w:rPr>
                <w:sz w:val="20"/>
                <w:szCs w:val="20"/>
              </w:rPr>
            </w:pPr>
            <w:r>
              <w:rPr>
                <w:sz w:val="20"/>
                <w:szCs w:val="20"/>
              </w:rPr>
              <w:t>As above</w:t>
            </w:r>
          </w:p>
        </w:tc>
      </w:tr>
      <w:tr w:rsidR="00792960" w:rsidRPr="00262175" w14:paraId="4DD6EEB9" w14:textId="77777777" w:rsidTr="00792960">
        <w:tc>
          <w:tcPr>
            <w:tcW w:w="2547" w:type="dxa"/>
          </w:tcPr>
          <w:p w14:paraId="7769980A" w14:textId="77777777" w:rsidR="00792960" w:rsidRPr="00262175" w:rsidRDefault="00792960" w:rsidP="0001024B">
            <w:pPr>
              <w:spacing w:after="0"/>
              <w:rPr>
                <w:sz w:val="20"/>
                <w:szCs w:val="20"/>
              </w:rPr>
            </w:pPr>
            <w:r w:rsidRPr="002460A0">
              <w:rPr>
                <w:b/>
                <w:sz w:val="20"/>
                <w:szCs w:val="20"/>
              </w:rPr>
              <w:t xml:space="preserve">In-school </w:t>
            </w:r>
            <w:r w:rsidR="00872060">
              <w:rPr>
                <w:b/>
                <w:sz w:val="20"/>
                <w:szCs w:val="20"/>
              </w:rPr>
              <w:t xml:space="preserve">standardised </w:t>
            </w:r>
            <w:r w:rsidRPr="002460A0">
              <w:rPr>
                <w:b/>
                <w:sz w:val="20"/>
                <w:szCs w:val="20"/>
              </w:rPr>
              <w:t>test results</w:t>
            </w:r>
            <w:r w:rsidR="00872060">
              <w:rPr>
                <w:b/>
                <w:sz w:val="20"/>
                <w:szCs w:val="20"/>
              </w:rPr>
              <w:t xml:space="preserve"> &amp; SEN assessments</w:t>
            </w:r>
            <w:r w:rsidRPr="00262175">
              <w:rPr>
                <w:sz w:val="20"/>
                <w:szCs w:val="20"/>
              </w:rPr>
              <w:t xml:space="preserve"> </w:t>
            </w:r>
          </w:p>
        </w:tc>
        <w:tc>
          <w:tcPr>
            <w:tcW w:w="1701" w:type="dxa"/>
          </w:tcPr>
          <w:p w14:paraId="28FAB06B" w14:textId="77777777" w:rsidR="00792960" w:rsidRPr="00262175" w:rsidRDefault="00792960" w:rsidP="0001024B">
            <w:pPr>
              <w:spacing w:after="0"/>
              <w:rPr>
                <w:sz w:val="20"/>
                <w:szCs w:val="20"/>
              </w:rPr>
            </w:pPr>
            <w:r>
              <w:rPr>
                <w:sz w:val="20"/>
                <w:szCs w:val="20"/>
              </w:rPr>
              <w:t>As above</w:t>
            </w:r>
          </w:p>
        </w:tc>
        <w:tc>
          <w:tcPr>
            <w:tcW w:w="4961" w:type="dxa"/>
          </w:tcPr>
          <w:p w14:paraId="344ECB38" w14:textId="77777777" w:rsidR="00792960" w:rsidRPr="00262175" w:rsidRDefault="00792960" w:rsidP="0001024B">
            <w:pPr>
              <w:spacing w:after="0"/>
              <w:rPr>
                <w:sz w:val="20"/>
                <w:szCs w:val="20"/>
              </w:rPr>
            </w:pPr>
            <w:r>
              <w:rPr>
                <w:sz w:val="20"/>
                <w:szCs w:val="20"/>
              </w:rPr>
              <w:t>As above</w:t>
            </w:r>
          </w:p>
        </w:tc>
      </w:tr>
      <w:tr w:rsidR="00792960" w:rsidRPr="00262175" w14:paraId="52D48CDA" w14:textId="77777777" w:rsidTr="00792960">
        <w:tc>
          <w:tcPr>
            <w:tcW w:w="2547" w:type="dxa"/>
          </w:tcPr>
          <w:p w14:paraId="4990FEB5" w14:textId="77777777" w:rsidR="00792960" w:rsidRPr="002460A0" w:rsidRDefault="00792960" w:rsidP="0001024B">
            <w:pPr>
              <w:spacing w:after="0"/>
              <w:rPr>
                <w:b/>
                <w:sz w:val="20"/>
                <w:szCs w:val="20"/>
              </w:rPr>
            </w:pPr>
            <w:r w:rsidRPr="002460A0">
              <w:rPr>
                <w:b/>
                <w:sz w:val="20"/>
                <w:szCs w:val="20"/>
              </w:rPr>
              <w:t>End of term/year reports</w:t>
            </w:r>
          </w:p>
        </w:tc>
        <w:tc>
          <w:tcPr>
            <w:tcW w:w="1701" w:type="dxa"/>
          </w:tcPr>
          <w:p w14:paraId="5A8834E0" w14:textId="77777777" w:rsidR="00792960" w:rsidRPr="00E01466" w:rsidRDefault="00792960" w:rsidP="0001024B">
            <w:pPr>
              <w:spacing w:after="0"/>
              <w:rPr>
                <w:b/>
                <w:sz w:val="20"/>
                <w:szCs w:val="20"/>
              </w:rPr>
            </w:pPr>
            <w:r>
              <w:rPr>
                <w:sz w:val="20"/>
                <w:szCs w:val="20"/>
              </w:rPr>
              <w:t>As above</w:t>
            </w:r>
          </w:p>
        </w:tc>
        <w:tc>
          <w:tcPr>
            <w:tcW w:w="4961" w:type="dxa"/>
          </w:tcPr>
          <w:p w14:paraId="36616E63" w14:textId="77777777" w:rsidR="00792960" w:rsidRPr="00262175" w:rsidRDefault="00792960" w:rsidP="0001024B">
            <w:pPr>
              <w:spacing w:after="0"/>
              <w:rPr>
                <w:sz w:val="20"/>
                <w:szCs w:val="20"/>
              </w:rPr>
            </w:pPr>
            <w:r>
              <w:rPr>
                <w:sz w:val="20"/>
                <w:szCs w:val="20"/>
              </w:rPr>
              <w:t>As above</w:t>
            </w:r>
          </w:p>
        </w:tc>
      </w:tr>
      <w:tr w:rsidR="00792960" w:rsidRPr="00262175" w14:paraId="202D6801" w14:textId="77777777" w:rsidTr="00792960">
        <w:tc>
          <w:tcPr>
            <w:tcW w:w="2547" w:type="dxa"/>
            <w:shd w:val="clear" w:color="auto" w:fill="FFFFFF"/>
          </w:tcPr>
          <w:p w14:paraId="3F2C6C93" w14:textId="77777777" w:rsidR="00792960" w:rsidRPr="002460A0" w:rsidRDefault="00792960" w:rsidP="0001024B">
            <w:pPr>
              <w:spacing w:after="0"/>
              <w:rPr>
                <w:b/>
                <w:sz w:val="20"/>
                <w:szCs w:val="20"/>
              </w:rPr>
            </w:pPr>
            <w:r w:rsidRPr="002460A0">
              <w:rPr>
                <w:b/>
                <w:sz w:val="20"/>
                <w:szCs w:val="20"/>
              </w:rPr>
              <w:t>Disciplinary notes</w:t>
            </w:r>
          </w:p>
        </w:tc>
        <w:tc>
          <w:tcPr>
            <w:tcW w:w="1701" w:type="dxa"/>
            <w:shd w:val="clear" w:color="auto" w:fill="FFFFFF"/>
          </w:tcPr>
          <w:p w14:paraId="264E1407" w14:textId="77777777" w:rsidR="00792960" w:rsidRPr="00262175" w:rsidRDefault="00872060" w:rsidP="0001024B">
            <w:pPr>
              <w:spacing w:after="0"/>
              <w:rPr>
                <w:sz w:val="20"/>
                <w:szCs w:val="20"/>
              </w:rPr>
            </w:pPr>
            <w:r>
              <w:rPr>
                <w:sz w:val="20"/>
                <w:szCs w:val="20"/>
              </w:rPr>
              <w:t>As above</w:t>
            </w:r>
          </w:p>
        </w:tc>
        <w:tc>
          <w:tcPr>
            <w:tcW w:w="4961" w:type="dxa"/>
            <w:shd w:val="clear" w:color="auto" w:fill="FFFFFF"/>
          </w:tcPr>
          <w:p w14:paraId="1C63151B" w14:textId="77777777" w:rsidR="00792960" w:rsidRDefault="00872060" w:rsidP="0001024B">
            <w:pPr>
              <w:spacing w:after="0"/>
              <w:rPr>
                <w:sz w:val="20"/>
                <w:szCs w:val="20"/>
              </w:rPr>
            </w:pPr>
            <w:r>
              <w:rPr>
                <w:sz w:val="20"/>
                <w:szCs w:val="20"/>
              </w:rPr>
              <w:t>As above</w:t>
            </w:r>
          </w:p>
        </w:tc>
      </w:tr>
      <w:tr w:rsidR="00792960" w:rsidRPr="00262175" w14:paraId="5773F04D" w14:textId="77777777" w:rsidTr="00792960">
        <w:tc>
          <w:tcPr>
            <w:tcW w:w="2547" w:type="dxa"/>
            <w:shd w:val="clear" w:color="auto" w:fill="FFFFFF"/>
          </w:tcPr>
          <w:p w14:paraId="08FBB4E0" w14:textId="77777777" w:rsidR="00792960" w:rsidRPr="00262175" w:rsidRDefault="00792960" w:rsidP="0001024B">
            <w:pPr>
              <w:spacing w:after="0"/>
              <w:rPr>
                <w:sz w:val="20"/>
                <w:szCs w:val="20"/>
              </w:rPr>
            </w:pPr>
            <w:r w:rsidRPr="002460A0">
              <w:rPr>
                <w:b/>
                <w:sz w:val="20"/>
                <w:szCs w:val="20"/>
              </w:rPr>
              <w:t>School tours/trip records</w:t>
            </w:r>
            <w:r>
              <w:rPr>
                <w:sz w:val="20"/>
                <w:szCs w:val="20"/>
              </w:rPr>
              <w:t xml:space="preserve"> (</w:t>
            </w:r>
            <w:r w:rsidRPr="00262175">
              <w:rPr>
                <w:sz w:val="20"/>
                <w:szCs w:val="20"/>
              </w:rPr>
              <w:t>including permission slips, itinerary reports</w:t>
            </w:r>
            <w:r>
              <w:rPr>
                <w:sz w:val="20"/>
                <w:szCs w:val="20"/>
              </w:rPr>
              <w:t>)</w:t>
            </w:r>
          </w:p>
        </w:tc>
        <w:tc>
          <w:tcPr>
            <w:tcW w:w="1701" w:type="dxa"/>
            <w:shd w:val="clear" w:color="auto" w:fill="FFFFFF"/>
          </w:tcPr>
          <w:p w14:paraId="3B56A5EE" w14:textId="77777777" w:rsidR="00792960" w:rsidRPr="00262175" w:rsidRDefault="00872060" w:rsidP="0001024B">
            <w:pPr>
              <w:spacing w:after="0"/>
              <w:rPr>
                <w:sz w:val="20"/>
                <w:szCs w:val="20"/>
              </w:rPr>
            </w:pPr>
            <w:r>
              <w:rPr>
                <w:sz w:val="20"/>
                <w:szCs w:val="20"/>
              </w:rPr>
              <w:t>As above</w:t>
            </w:r>
          </w:p>
        </w:tc>
        <w:tc>
          <w:tcPr>
            <w:tcW w:w="4961" w:type="dxa"/>
            <w:shd w:val="clear" w:color="auto" w:fill="FFFFFF"/>
          </w:tcPr>
          <w:p w14:paraId="062869EA" w14:textId="77777777" w:rsidR="00792960" w:rsidRDefault="00872060" w:rsidP="0001024B">
            <w:pPr>
              <w:spacing w:after="0"/>
              <w:rPr>
                <w:sz w:val="20"/>
                <w:szCs w:val="20"/>
              </w:rPr>
            </w:pPr>
            <w:r>
              <w:rPr>
                <w:sz w:val="20"/>
                <w:szCs w:val="20"/>
              </w:rPr>
              <w:t>As above</w:t>
            </w:r>
          </w:p>
        </w:tc>
      </w:tr>
    </w:tbl>
    <w:tbl>
      <w:tblPr>
        <w:tblpPr w:leftFromText="180" w:rightFromText="180" w:vertAnchor="text" w:horzAnchor="margin" w:tblpY="309"/>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47"/>
        <w:gridCol w:w="1701"/>
        <w:gridCol w:w="4961"/>
      </w:tblGrid>
      <w:tr w:rsidR="00792960" w:rsidRPr="00262175" w14:paraId="11935F84" w14:textId="77777777" w:rsidTr="00792960">
        <w:tc>
          <w:tcPr>
            <w:tcW w:w="2547" w:type="dxa"/>
            <w:shd w:val="clear" w:color="auto" w:fill="B8CCE4"/>
          </w:tcPr>
          <w:p w14:paraId="15D69FF4" w14:textId="77777777" w:rsidR="00792960" w:rsidRPr="00262175" w:rsidRDefault="00792960" w:rsidP="0001024B">
            <w:pPr>
              <w:spacing w:after="0"/>
              <w:jc w:val="center"/>
              <w:rPr>
                <w:b/>
                <w:sz w:val="20"/>
                <w:szCs w:val="20"/>
              </w:rPr>
            </w:pPr>
            <w:r w:rsidRPr="00262175">
              <w:rPr>
                <w:b/>
                <w:sz w:val="20"/>
                <w:szCs w:val="20"/>
              </w:rPr>
              <w:t>Sensitive Personal Data Students</w:t>
            </w:r>
          </w:p>
        </w:tc>
        <w:tc>
          <w:tcPr>
            <w:tcW w:w="1701" w:type="dxa"/>
            <w:shd w:val="clear" w:color="auto" w:fill="B8CCE4"/>
          </w:tcPr>
          <w:p w14:paraId="65C30F48" w14:textId="77777777" w:rsidR="00792960" w:rsidRPr="00262175" w:rsidRDefault="00792960" w:rsidP="0001024B">
            <w:pPr>
              <w:spacing w:after="0"/>
              <w:jc w:val="center"/>
              <w:rPr>
                <w:b/>
                <w:sz w:val="20"/>
                <w:szCs w:val="20"/>
              </w:rPr>
            </w:pPr>
            <w:r w:rsidRPr="00262175">
              <w:rPr>
                <w:b/>
                <w:sz w:val="20"/>
                <w:szCs w:val="20"/>
              </w:rPr>
              <w:t>Final disposition</w:t>
            </w:r>
          </w:p>
        </w:tc>
        <w:tc>
          <w:tcPr>
            <w:tcW w:w="4961" w:type="dxa"/>
            <w:shd w:val="clear" w:color="auto" w:fill="B8CCE4"/>
          </w:tcPr>
          <w:p w14:paraId="072E2D7A" w14:textId="77777777" w:rsidR="00792960" w:rsidRPr="00262175" w:rsidRDefault="00792960" w:rsidP="0001024B">
            <w:pPr>
              <w:spacing w:after="0"/>
              <w:jc w:val="center"/>
              <w:rPr>
                <w:b/>
                <w:sz w:val="20"/>
                <w:szCs w:val="20"/>
              </w:rPr>
            </w:pPr>
            <w:r>
              <w:rPr>
                <w:b/>
                <w:sz w:val="20"/>
                <w:szCs w:val="20"/>
              </w:rPr>
              <w:t xml:space="preserve">Retention </w:t>
            </w:r>
            <w:r w:rsidRPr="00262175">
              <w:rPr>
                <w:b/>
                <w:sz w:val="20"/>
                <w:szCs w:val="20"/>
              </w:rPr>
              <w:t>Comments</w:t>
            </w:r>
          </w:p>
        </w:tc>
      </w:tr>
      <w:tr w:rsidR="00792960" w:rsidRPr="00262175" w14:paraId="1412EB04" w14:textId="77777777" w:rsidTr="00792960">
        <w:tc>
          <w:tcPr>
            <w:tcW w:w="2547" w:type="dxa"/>
          </w:tcPr>
          <w:p w14:paraId="5DC3F549" w14:textId="77777777" w:rsidR="00792960" w:rsidRPr="00BB606D" w:rsidRDefault="00792960" w:rsidP="0001024B">
            <w:pPr>
              <w:spacing w:after="0"/>
              <w:rPr>
                <w:b/>
                <w:sz w:val="20"/>
                <w:szCs w:val="20"/>
              </w:rPr>
            </w:pPr>
            <w:r w:rsidRPr="00BB606D">
              <w:rPr>
                <w:b/>
                <w:sz w:val="20"/>
                <w:szCs w:val="20"/>
              </w:rPr>
              <w:t>Section 29 appeal records</w:t>
            </w:r>
            <w:r w:rsidR="00872060">
              <w:rPr>
                <w:b/>
                <w:sz w:val="20"/>
                <w:szCs w:val="20"/>
              </w:rPr>
              <w:t xml:space="preserve"> </w:t>
            </w:r>
            <w:r w:rsidR="00872060" w:rsidRPr="00872060">
              <w:rPr>
                <w:sz w:val="20"/>
                <w:szCs w:val="20"/>
              </w:rPr>
              <w:t>(for pupils enrolled in the school)</w:t>
            </w:r>
          </w:p>
        </w:tc>
        <w:tc>
          <w:tcPr>
            <w:tcW w:w="1701" w:type="dxa"/>
          </w:tcPr>
          <w:p w14:paraId="41A5E369" w14:textId="77777777" w:rsidR="00792960" w:rsidRPr="00262175" w:rsidRDefault="00792960" w:rsidP="0001024B">
            <w:pPr>
              <w:spacing w:after="0"/>
              <w:rPr>
                <w:sz w:val="20"/>
                <w:szCs w:val="20"/>
              </w:rPr>
            </w:pPr>
            <w:r w:rsidRPr="00262175">
              <w:rPr>
                <w:sz w:val="20"/>
                <w:szCs w:val="20"/>
              </w:rPr>
              <w:t>Confidential shredding</w:t>
            </w:r>
            <w:r>
              <w:rPr>
                <w:sz w:val="20"/>
                <w:szCs w:val="20"/>
              </w:rPr>
              <w:t>/ deletion</w:t>
            </w:r>
          </w:p>
        </w:tc>
        <w:tc>
          <w:tcPr>
            <w:tcW w:w="4961" w:type="dxa"/>
            <w:shd w:val="clear" w:color="auto" w:fill="FFFFFF"/>
          </w:tcPr>
          <w:p w14:paraId="14121095" w14:textId="77777777" w:rsidR="00792960" w:rsidRPr="00262175" w:rsidRDefault="00792960" w:rsidP="0001024B">
            <w:pPr>
              <w:spacing w:after="0"/>
              <w:rPr>
                <w:sz w:val="20"/>
                <w:szCs w:val="20"/>
              </w:rPr>
            </w:pPr>
            <w:r>
              <w:rPr>
                <w:sz w:val="20"/>
                <w:szCs w:val="20"/>
              </w:rPr>
              <w:t>Student reaching 18 years + 7 years. 18 is the age of majority</w:t>
            </w:r>
            <w:r w:rsidRPr="00262175">
              <w:rPr>
                <w:sz w:val="20"/>
                <w:szCs w:val="20"/>
              </w:rPr>
              <w:t xml:space="preserve"> (6 years in which to take a claim against the school, plus 1 year for proceedings to be served on the school)</w:t>
            </w:r>
          </w:p>
        </w:tc>
      </w:tr>
      <w:tr w:rsidR="00684FF8" w:rsidRPr="00262175" w14:paraId="160F95E3" w14:textId="77777777" w:rsidTr="00792960">
        <w:tc>
          <w:tcPr>
            <w:tcW w:w="2547" w:type="dxa"/>
          </w:tcPr>
          <w:p w14:paraId="34CEA57C" w14:textId="77777777" w:rsidR="00684FF8" w:rsidRPr="00BB606D" w:rsidRDefault="00684FF8" w:rsidP="0001024B">
            <w:pPr>
              <w:spacing w:after="0"/>
              <w:rPr>
                <w:b/>
                <w:sz w:val="20"/>
                <w:szCs w:val="20"/>
              </w:rPr>
            </w:pPr>
            <w:r w:rsidRPr="00BB606D">
              <w:rPr>
                <w:b/>
                <w:sz w:val="20"/>
                <w:szCs w:val="20"/>
              </w:rPr>
              <w:t>Accident reports</w:t>
            </w:r>
          </w:p>
        </w:tc>
        <w:tc>
          <w:tcPr>
            <w:tcW w:w="1701" w:type="dxa"/>
          </w:tcPr>
          <w:p w14:paraId="76AF6640" w14:textId="77777777" w:rsidR="00684FF8" w:rsidRPr="00262175" w:rsidRDefault="00684FF8" w:rsidP="0001024B">
            <w:pPr>
              <w:spacing w:after="0"/>
              <w:rPr>
                <w:sz w:val="20"/>
                <w:szCs w:val="20"/>
              </w:rPr>
            </w:pPr>
            <w:r>
              <w:rPr>
                <w:sz w:val="20"/>
                <w:szCs w:val="20"/>
              </w:rPr>
              <w:t>As above</w:t>
            </w:r>
          </w:p>
        </w:tc>
        <w:tc>
          <w:tcPr>
            <w:tcW w:w="4961" w:type="dxa"/>
            <w:shd w:val="clear" w:color="auto" w:fill="FFFFFF"/>
          </w:tcPr>
          <w:p w14:paraId="41F2AE25" w14:textId="77777777" w:rsidR="00684FF8" w:rsidRDefault="00684FF8" w:rsidP="0001024B">
            <w:pPr>
              <w:spacing w:after="0"/>
              <w:rPr>
                <w:sz w:val="20"/>
                <w:szCs w:val="20"/>
              </w:rPr>
            </w:pPr>
            <w:r>
              <w:rPr>
                <w:sz w:val="20"/>
                <w:szCs w:val="20"/>
              </w:rPr>
              <w:t>As above</w:t>
            </w:r>
          </w:p>
        </w:tc>
      </w:tr>
      <w:tr w:rsidR="00684FF8" w:rsidRPr="00262175" w14:paraId="244E0F29" w14:textId="77777777" w:rsidTr="00792960">
        <w:tc>
          <w:tcPr>
            <w:tcW w:w="2547" w:type="dxa"/>
          </w:tcPr>
          <w:p w14:paraId="6EF5F423" w14:textId="77777777" w:rsidR="00684FF8" w:rsidRPr="00BB606D" w:rsidRDefault="00684FF8" w:rsidP="00684FF8">
            <w:pPr>
              <w:spacing w:after="0"/>
              <w:rPr>
                <w:b/>
                <w:sz w:val="20"/>
                <w:szCs w:val="20"/>
              </w:rPr>
            </w:pPr>
            <w:r w:rsidRPr="00BB606D">
              <w:rPr>
                <w:b/>
                <w:sz w:val="20"/>
                <w:szCs w:val="20"/>
              </w:rPr>
              <w:t xml:space="preserve">Records of complaints made by parents/ guardians </w:t>
            </w:r>
          </w:p>
          <w:p w14:paraId="6CA3D846" w14:textId="77777777" w:rsidR="00684FF8" w:rsidRPr="00BB606D" w:rsidRDefault="00684FF8" w:rsidP="0001024B">
            <w:pPr>
              <w:spacing w:after="0"/>
              <w:rPr>
                <w:b/>
                <w:sz w:val="20"/>
                <w:szCs w:val="20"/>
              </w:rPr>
            </w:pPr>
          </w:p>
        </w:tc>
        <w:tc>
          <w:tcPr>
            <w:tcW w:w="1701" w:type="dxa"/>
          </w:tcPr>
          <w:p w14:paraId="64ACF57B" w14:textId="77777777" w:rsidR="00684FF8" w:rsidRPr="00262175" w:rsidRDefault="00684FF8" w:rsidP="0001024B">
            <w:pPr>
              <w:spacing w:after="0"/>
              <w:rPr>
                <w:sz w:val="20"/>
                <w:szCs w:val="20"/>
              </w:rPr>
            </w:pPr>
            <w:r w:rsidRPr="00262175">
              <w:rPr>
                <w:sz w:val="20"/>
                <w:szCs w:val="20"/>
              </w:rPr>
              <w:t>Confidential shredding</w:t>
            </w:r>
            <w:r>
              <w:rPr>
                <w:sz w:val="20"/>
                <w:szCs w:val="20"/>
              </w:rPr>
              <w:t xml:space="preserve"> or N/A, depending on the nature of the records.</w:t>
            </w:r>
          </w:p>
        </w:tc>
        <w:tc>
          <w:tcPr>
            <w:tcW w:w="4961" w:type="dxa"/>
            <w:shd w:val="clear" w:color="auto" w:fill="FFFFFF"/>
          </w:tcPr>
          <w:p w14:paraId="5A5259DB" w14:textId="77777777" w:rsidR="00684FF8" w:rsidRDefault="00684FF8" w:rsidP="0001024B">
            <w:pPr>
              <w:spacing w:after="0"/>
              <w:rPr>
                <w:sz w:val="20"/>
                <w:szCs w:val="20"/>
              </w:rPr>
            </w:pPr>
            <w:r>
              <w:rPr>
                <w:sz w:val="20"/>
                <w:szCs w:val="20"/>
              </w:rPr>
              <w:t>Depends entirely on the nature of the complaint but no longer than is necessary for the purpose of recording. If complaint is of a more mundane nature (e.g. misspelling of child’s name, parent not contacted to be informed of parent-teacher meeting etc.), retention as above.</w:t>
            </w:r>
            <w:r w:rsidRPr="00262175">
              <w:rPr>
                <w:sz w:val="20"/>
                <w:szCs w:val="20"/>
              </w:rPr>
              <w:t xml:space="preserve"> </w:t>
            </w:r>
            <w:r>
              <w:rPr>
                <w:sz w:val="20"/>
                <w:szCs w:val="20"/>
              </w:rPr>
              <w:t xml:space="preserve">                                  </w:t>
            </w:r>
          </w:p>
        </w:tc>
      </w:tr>
      <w:tr w:rsidR="00792960" w:rsidRPr="00262175" w14:paraId="0FB167AB" w14:textId="77777777" w:rsidTr="00792960">
        <w:tc>
          <w:tcPr>
            <w:tcW w:w="2547" w:type="dxa"/>
          </w:tcPr>
          <w:p w14:paraId="61A8613F" w14:textId="77777777" w:rsidR="00792960" w:rsidRPr="00BB606D" w:rsidRDefault="00792960" w:rsidP="0001024B">
            <w:pPr>
              <w:spacing w:after="0"/>
              <w:rPr>
                <w:b/>
                <w:sz w:val="20"/>
                <w:szCs w:val="20"/>
              </w:rPr>
            </w:pPr>
            <w:r w:rsidRPr="00BB606D">
              <w:rPr>
                <w:b/>
                <w:sz w:val="20"/>
                <w:szCs w:val="20"/>
              </w:rPr>
              <w:t>Enrolment</w:t>
            </w:r>
            <w:r>
              <w:rPr>
                <w:b/>
                <w:sz w:val="20"/>
                <w:szCs w:val="20"/>
              </w:rPr>
              <w:t xml:space="preserve"> </w:t>
            </w:r>
            <w:r w:rsidRPr="00BB606D">
              <w:rPr>
                <w:b/>
                <w:sz w:val="20"/>
                <w:szCs w:val="20"/>
              </w:rPr>
              <w:t xml:space="preserve"> forms where child not enrolled</w:t>
            </w:r>
            <w:r>
              <w:rPr>
                <w:b/>
                <w:sz w:val="20"/>
                <w:szCs w:val="20"/>
              </w:rPr>
              <w:t xml:space="preserve">/ </w:t>
            </w:r>
            <w:r w:rsidRPr="00BB606D">
              <w:rPr>
                <w:b/>
                <w:sz w:val="20"/>
                <w:szCs w:val="20"/>
              </w:rPr>
              <w:t>refused enrolment</w:t>
            </w:r>
          </w:p>
        </w:tc>
        <w:tc>
          <w:tcPr>
            <w:tcW w:w="1701" w:type="dxa"/>
          </w:tcPr>
          <w:p w14:paraId="13A7A76C" w14:textId="77777777" w:rsidR="00792960" w:rsidRPr="00262175" w:rsidRDefault="00684FF8" w:rsidP="0001024B">
            <w:pPr>
              <w:spacing w:after="0"/>
              <w:rPr>
                <w:sz w:val="20"/>
                <w:szCs w:val="20"/>
              </w:rPr>
            </w:pPr>
            <w:r w:rsidRPr="00262175">
              <w:rPr>
                <w:sz w:val="20"/>
                <w:szCs w:val="20"/>
              </w:rPr>
              <w:t>Confidential shredding</w:t>
            </w:r>
            <w:r>
              <w:rPr>
                <w:sz w:val="20"/>
                <w:szCs w:val="20"/>
              </w:rPr>
              <w:t>/ deletion</w:t>
            </w:r>
          </w:p>
        </w:tc>
        <w:tc>
          <w:tcPr>
            <w:tcW w:w="4961" w:type="dxa"/>
            <w:shd w:val="clear" w:color="auto" w:fill="FFFFFF"/>
          </w:tcPr>
          <w:p w14:paraId="21CEA58A" w14:textId="77777777" w:rsidR="00792960" w:rsidRPr="00262175" w:rsidRDefault="00872060" w:rsidP="0001024B">
            <w:pPr>
              <w:spacing w:after="0"/>
              <w:rPr>
                <w:sz w:val="20"/>
                <w:szCs w:val="20"/>
              </w:rPr>
            </w:pPr>
            <w:r>
              <w:rPr>
                <w:sz w:val="20"/>
                <w:szCs w:val="20"/>
              </w:rPr>
              <w:t>Two years after non-admission, to provide time for review/appeal process</w:t>
            </w:r>
          </w:p>
        </w:tc>
      </w:tr>
      <w:tr w:rsidR="00792960" w:rsidRPr="00262175" w14:paraId="5061EABF" w14:textId="77777777" w:rsidTr="00792960">
        <w:tc>
          <w:tcPr>
            <w:tcW w:w="2547" w:type="dxa"/>
          </w:tcPr>
          <w:p w14:paraId="23E2B801" w14:textId="77777777" w:rsidR="00792960" w:rsidRPr="00BB606D" w:rsidRDefault="00792960" w:rsidP="0001024B">
            <w:pPr>
              <w:spacing w:after="0"/>
              <w:rPr>
                <w:b/>
                <w:sz w:val="20"/>
                <w:szCs w:val="20"/>
              </w:rPr>
            </w:pPr>
            <w:r w:rsidRPr="00BB606D">
              <w:rPr>
                <w:b/>
                <w:sz w:val="20"/>
                <w:szCs w:val="20"/>
              </w:rPr>
              <w:t>Psychological assessments</w:t>
            </w:r>
          </w:p>
        </w:tc>
        <w:tc>
          <w:tcPr>
            <w:tcW w:w="1701" w:type="dxa"/>
            <w:shd w:val="clear" w:color="auto" w:fill="FFFFFF"/>
          </w:tcPr>
          <w:p w14:paraId="4BB9D0A2" w14:textId="77777777" w:rsidR="00792960" w:rsidRPr="00262175" w:rsidRDefault="00792960" w:rsidP="0001024B">
            <w:pPr>
              <w:spacing w:after="0"/>
              <w:rPr>
                <w:sz w:val="20"/>
                <w:szCs w:val="20"/>
              </w:rPr>
            </w:pPr>
            <w:r>
              <w:rPr>
                <w:sz w:val="20"/>
                <w:szCs w:val="20"/>
              </w:rPr>
              <w:t>N/A</w:t>
            </w:r>
          </w:p>
        </w:tc>
        <w:tc>
          <w:tcPr>
            <w:tcW w:w="4961" w:type="dxa"/>
            <w:shd w:val="clear" w:color="auto" w:fill="FFFFFF"/>
          </w:tcPr>
          <w:p w14:paraId="3285C1A0" w14:textId="77777777" w:rsidR="00792960" w:rsidRPr="00262175" w:rsidRDefault="00792960" w:rsidP="0001024B">
            <w:pPr>
              <w:spacing w:after="0"/>
              <w:rPr>
                <w:sz w:val="20"/>
                <w:szCs w:val="20"/>
              </w:rPr>
            </w:pPr>
            <w:r>
              <w:rPr>
                <w:sz w:val="20"/>
                <w:szCs w:val="20"/>
              </w:rPr>
              <w:t>Never destroy</w:t>
            </w:r>
          </w:p>
        </w:tc>
      </w:tr>
      <w:tr w:rsidR="00792960" w:rsidRPr="00262175" w14:paraId="447795B9" w14:textId="77777777" w:rsidTr="005E6456">
        <w:tc>
          <w:tcPr>
            <w:tcW w:w="2547" w:type="dxa"/>
            <w:tcBorders>
              <w:bottom w:val="single" w:sz="4" w:space="0" w:color="auto"/>
            </w:tcBorders>
          </w:tcPr>
          <w:p w14:paraId="57777023" w14:textId="77777777" w:rsidR="00792960" w:rsidRPr="00BB606D" w:rsidRDefault="00792960" w:rsidP="0001024B">
            <w:pPr>
              <w:spacing w:after="0"/>
              <w:rPr>
                <w:b/>
                <w:sz w:val="20"/>
                <w:szCs w:val="20"/>
              </w:rPr>
            </w:pPr>
            <w:r w:rsidRPr="00BB606D">
              <w:rPr>
                <w:b/>
                <w:sz w:val="20"/>
                <w:szCs w:val="20"/>
              </w:rPr>
              <w:t>S</w:t>
            </w:r>
            <w:r w:rsidR="00684FF8">
              <w:rPr>
                <w:b/>
                <w:sz w:val="20"/>
                <w:szCs w:val="20"/>
              </w:rPr>
              <w:t>EN</w:t>
            </w:r>
            <w:r w:rsidRPr="00BB606D">
              <w:rPr>
                <w:b/>
                <w:sz w:val="20"/>
                <w:szCs w:val="20"/>
              </w:rPr>
              <w:t xml:space="preserve"> files, reviews, correspondence &amp; I</w:t>
            </w:r>
            <w:r>
              <w:rPr>
                <w:b/>
                <w:sz w:val="20"/>
                <w:szCs w:val="20"/>
              </w:rPr>
              <w:t>EPs</w:t>
            </w:r>
          </w:p>
        </w:tc>
        <w:tc>
          <w:tcPr>
            <w:tcW w:w="1701" w:type="dxa"/>
            <w:tcBorders>
              <w:bottom w:val="single" w:sz="4" w:space="0" w:color="auto"/>
            </w:tcBorders>
            <w:shd w:val="clear" w:color="auto" w:fill="FFFFFF"/>
          </w:tcPr>
          <w:p w14:paraId="1C15C4E3" w14:textId="77777777" w:rsidR="00792960" w:rsidRPr="00262175" w:rsidRDefault="00792960" w:rsidP="0001024B">
            <w:pPr>
              <w:spacing w:after="0"/>
              <w:rPr>
                <w:sz w:val="20"/>
                <w:szCs w:val="20"/>
              </w:rPr>
            </w:pPr>
            <w:r>
              <w:rPr>
                <w:sz w:val="20"/>
                <w:szCs w:val="20"/>
              </w:rPr>
              <w:t>N/A</w:t>
            </w:r>
          </w:p>
        </w:tc>
        <w:tc>
          <w:tcPr>
            <w:tcW w:w="4961" w:type="dxa"/>
            <w:tcBorders>
              <w:bottom w:val="single" w:sz="4" w:space="0" w:color="auto"/>
            </w:tcBorders>
            <w:shd w:val="clear" w:color="auto" w:fill="FFFFFF"/>
          </w:tcPr>
          <w:p w14:paraId="0A2EE799" w14:textId="77777777" w:rsidR="00792960" w:rsidRPr="00262175" w:rsidRDefault="00792960" w:rsidP="0001024B">
            <w:pPr>
              <w:spacing w:after="0"/>
              <w:rPr>
                <w:sz w:val="20"/>
                <w:szCs w:val="20"/>
              </w:rPr>
            </w:pPr>
            <w:r>
              <w:rPr>
                <w:sz w:val="20"/>
                <w:szCs w:val="20"/>
              </w:rPr>
              <w:t>Never destroy</w:t>
            </w:r>
          </w:p>
        </w:tc>
      </w:tr>
      <w:tr w:rsidR="00792960" w:rsidRPr="00262175" w14:paraId="67B4368B" w14:textId="77777777" w:rsidTr="005E6456">
        <w:tc>
          <w:tcPr>
            <w:tcW w:w="2547" w:type="dxa"/>
            <w:tcBorders>
              <w:bottom w:val="single" w:sz="4" w:space="0" w:color="auto"/>
            </w:tcBorders>
          </w:tcPr>
          <w:p w14:paraId="3AB7BC70" w14:textId="77777777" w:rsidR="00792960" w:rsidRPr="00BB606D" w:rsidRDefault="00792960" w:rsidP="0001024B">
            <w:pPr>
              <w:spacing w:after="0"/>
              <w:rPr>
                <w:b/>
                <w:sz w:val="20"/>
                <w:szCs w:val="20"/>
              </w:rPr>
            </w:pPr>
            <w:r w:rsidRPr="00BB606D">
              <w:rPr>
                <w:b/>
                <w:sz w:val="20"/>
                <w:szCs w:val="20"/>
              </w:rPr>
              <w:t>Child protection records</w:t>
            </w:r>
          </w:p>
        </w:tc>
        <w:tc>
          <w:tcPr>
            <w:tcW w:w="1701" w:type="dxa"/>
            <w:tcBorders>
              <w:bottom w:val="single" w:sz="4" w:space="0" w:color="auto"/>
            </w:tcBorders>
            <w:shd w:val="clear" w:color="auto" w:fill="FFFFFF"/>
          </w:tcPr>
          <w:p w14:paraId="35C4F38C" w14:textId="77777777" w:rsidR="00792960" w:rsidRPr="00262175" w:rsidRDefault="00792960" w:rsidP="0001024B">
            <w:pPr>
              <w:spacing w:after="0"/>
              <w:rPr>
                <w:sz w:val="20"/>
                <w:szCs w:val="20"/>
              </w:rPr>
            </w:pPr>
            <w:r>
              <w:rPr>
                <w:sz w:val="20"/>
                <w:szCs w:val="20"/>
              </w:rPr>
              <w:t>N/A</w:t>
            </w:r>
          </w:p>
        </w:tc>
        <w:tc>
          <w:tcPr>
            <w:tcW w:w="4961" w:type="dxa"/>
            <w:tcBorders>
              <w:bottom w:val="single" w:sz="4" w:space="0" w:color="auto"/>
            </w:tcBorders>
            <w:shd w:val="clear" w:color="auto" w:fill="FFFFFF"/>
          </w:tcPr>
          <w:p w14:paraId="5FC01A0C" w14:textId="77777777" w:rsidR="00792960" w:rsidRPr="00262175" w:rsidRDefault="00792960" w:rsidP="0001024B">
            <w:pPr>
              <w:spacing w:after="0"/>
              <w:rPr>
                <w:sz w:val="20"/>
                <w:szCs w:val="20"/>
              </w:rPr>
            </w:pPr>
            <w:r>
              <w:rPr>
                <w:sz w:val="20"/>
                <w:szCs w:val="20"/>
              </w:rPr>
              <w:t>Never destroy</w:t>
            </w:r>
          </w:p>
        </w:tc>
      </w:tr>
      <w:tr w:rsidR="005E6456" w:rsidRPr="00262175" w14:paraId="246D4DC8" w14:textId="77777777" w:rsidTr="005E6456">
        <w:tc>
          <w:tcPr>
            <w:tcW w:w="2547" w:type="dxa"/>
            <w:tcBorders>
              <w:top w:val="single" w:sz="4" w:space="0" w:color="auto"/>
              <w:left w:val="nil"/>
              <w:bottom w:val="nil"/>
              <w:right w:val="nil"/>
            </w:tcBorders>
          </w:tcPr>
          <w:p w14:paraId="079D59D3" w14:textId="77777777" w:rsidR="005E6456" w:rsidRPr="00BB606D" w:rsidRDefault="005E6456" w:rsidP="0001024B">
            <w:pPr>
              <w:spacing w:after="0"/>
              <w:rPr>
                <w:b/>
                <w:sz w:val="20"/>
                <w:szCs w:val="20"/>
              </w:rPr>
            </w:pPr>
          </w:p>
        </w:tc>
        <w:tc>
          <w:tcPr>
            <w:tcW w:w="1701" w:type="dxa"/>
            <w:tcBorders>
              <w:top w:val="single" w:sz="4" w:space="0" w:color="auto"/>
              <w:left w:val="nil"/>
              <w:bottom w:val="nil"/>
              <w:right w:val="nil"/>
            </w:tcBorders>
            <w:shd w:val="clear" w:color="auto" w:fill="FFFFFF"/>
          </w:tcPr>
          <w:p w14:paraId="3A8BB9A3" w14:textId="77777777" w:rsidR="005E6456" w:rsidRDefault="005E6456" w:rsidP="0001024B">
            <w:pPr>
              <w:spacing w:after="0"/>
              <w:rPr>
                <w:sz w:val="20"/>
                <w:szCs w:val="20"/>
              </w:rPr>
            </w:pPr>
          </w:p>
        </w:tc>
        <w:tc>
          <w:tcPr>
            <w:tcW w:w="4961" w:type="dxa"/>
            <w:tcBorders>
              <w:top w:val="single" w:sz="4" w:space="0" w:color="auto"/>
              <w:left w:val="nil"/>
              <w:bottom w:val="nil"/>
              <w:right w:val="nil"/>
            </w:tcBorders>
            <w:shd w:val="clear" w:color="auto" w:fill="FFFFFF"/>
          </w:tcPr>
          <w:p w14:paraId="1D5D6EB8" w14:textId="77777777" w:rsidR="005E6456" w:rsidRDefault="005E6456" w:rsidP="0001024B">
            <w:pPr>
              <w:spacing w:after="0"/>
              <w:rPr>
                <w:sz w:val="20"/>
                <w:szCs w:val="20"/>
              </w:rPr>
            </w:pPr>
          </w:p>
        </w:tc>
      </w:tr>
    </w:tbl>
    <w:p w14:paraId="104DA955" w14:textId="77777777" w:rsidR="00792960" w:rsidRDefault="00792960" w:rsidP="00BA0CA6">
      <w:pPr>
        <w:pStyle w:val="NormalWeb"/>
        <w:jc w:val="both"/>
        <w:rPr>
          <w:rFonts w:ascii="Calibri" w:hAnsi="Calibri"/>
          <w:color w:val="000000"/>
        </w:rPr>
      </w:pPr>
    </w:p>
    <w:tbl>
      <w:tblPr>
        <w:tblW w:w="921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52"/>
        <w:gridCol w:w="1701"/>
        <w:gridCol w:w="4961"/>
      </w:tblGrid>
      <w:tr w:rsidR="00792960" w:rsidRPr="00262175" w14:paraId="0597EA20" w14:textId="77777777" w:rsidTr="005E6456">
        <w:trPr>
          <w:trHeight w:val="862"/>
        </w:trPr>
        <w:tc>
          <w:tcPr>
            <w:tcW w:w="2552" w:type="dxa"/>
            <w:shd w:val="clear" w:color="auto" w:fill="B8CCE4"/>
          </w:tcPr>
          <w:p w14:paraId="0E65D3C9" w14:textId="77777777" w:rsidR="00792960" w:rsidRPr="00262175" w:rsidRDefault="00792960" w:rsidP="0001024B">
            <w:pPr>
              <w:spacing w:after="0"/>
              <w:jc w:val="center"/>
              <w:rPr>
                <w:b/>
                <w:sz w:val="20"/>
                <w:szCs w:val="20"/>
              </w:rPr>
            </w:pPr>
            <w:r w:rsidRPr="00262175">
              <w:rPr>
                <w:b/>
                <w:sz w:val="20"/>
                <w:szCs w:val="20"/>
              </w:rPr>
              <w:t>Staff personne</w:t>
            </w:r>
            <w:r>
              <w:rPr>
                <w:b/>
                <w:sz w:val="20"/>
                <w:szCs w:val="20"/>
              </w:rPr>
              <w:t>l files  (whilst in employment)</w:t>
            </w:r>
          </w:p>
        </w:tc>
        <w:tc>
          <w:tcPr>
            <w:tcW w:w="1701" w:type="dxa"/>
            <w:shd w:val="clear" w:color="auto" w:fill="B8CCE4"/>
          </w:tcPr>
          <w:p w14:paraId="737A7872" w14:textId="77777777" w:rsidR="00792960" w:rsidRDefault="00792960" w:rsidP="0001024B">
            <w:pPr>
              <w:spacing w:after="0"/>
              <w:jc w:val="center"/>
              <w:rPr>
                <w:b/>
                <w:sz w:val="20"/>
                <w:szCs w:val="20"/>
              </w:rPr>
            </w:pPr>
            <w:r>
              <w:rPr>
                <w:b/>
                <w:sz w:val="20"/>
                <w:szCs w:val="20"/>
              </w:rPr>
              <w:t>Final Disposition</w:t>
            </w:r>
          </w:p>
        </w:tc>
        <w:tc>
          <w:tcPr>
            <w:tcW w:w="4961" w:type="dxa"/>
            <w:shd w:val="clear" w:color="auto" w:fill="B8CCE4"/>
          </w:tcPr>
          <w:p w14:paraId="3C6B909F" w14:textId="77777777" w:rsidR="00792960" w:rsidRPr="004F5B16" w:rsidRDefault="00792960" w:rsidP="0001024B">
            <w:pPr>
              <w:spacing w:after="0"/>
              <w:jc w:val="center"/>
              <w:rPr>
                <w:b/>
                <w:sz w:val="20"/>
                <w:szCs w:val="20"/>
              </w:rPr>
            </w:pPr>
            <w:r w:rsidRPr="004F5B16">
              <w:rPr>
                <w:b/>
                <w:sz w:val="20"/>
                <w:szCs w:val="20"/>
              </w:rPr>
              <w:t>Comments</w:t>
            </w:r>
          </w:p>
        </w:tc>
      </w:tr>
      <w:tr w:rsidR="00792960" w:rsidRPr="00262175" w14:paraId="0D58937D" w14:textId="77777777" w:rsidTr="005E6456">
        <w:trPr>
          <w:trHeight w:val="1920"/>
        </w:trPr>
        <w:tc>
          <w:tcPr>
            <w:tcW w:w="2552" w:type="dxa"/>
          </w:tcPr>
          <w:p w14:paraId="2FFD703E" w14:textId="77777777" w:rsidR="00792960" w:rsidRPr="00297C87" w:rsidRDefault="00792960" w:rsidP="0001024B">
            <w:pPr>
              <w:spacing w:after="0"/>
              <w:rPr>
                <w:b/>
                <w:sz w:val="20"/>
                <w:szCs w:val="20"/>
              </w:rPr>
            </w:pPr>
            <w:r w:rsidRPr="00297C87">
              <w:rPr>
                <w:b/>
                <w:sz w:val="20"/>
                <w:szCs w:val="20"/>
              </w:rPr>
              <w:t xml:space="preserve">e.g. applications, qualifications, references, recruitment, job specification, contract, Teaching Council registration, </w:t>
            </w:r>
            <w:r>
              <w:rPr>
                <w:b/>
                <w:sz w:val="20"/>
                <w:szCs w:val="20"/>
              </w:rPr>
              <w:t xml:space="preserve">staff training </w:t>
            </w:r>
            <w:r w:rsidRPr="00297C87">
              <w:rPr>
                <w:b/>
                <w:sz w:val="20"/>
                <w:szCs w:val="20"/>
              </w:rPr>
              <w:t>records etc.</w:t>
            </w:r>
          </w:p>
        </w:tc>
        <w:tc>
          <w:tcPr>
            <w:tcW w:w="1701" w:type="dxa"/>
          </w:tcPr>
          <w:p w14:paraId="28C7D138" w14:textId="77777777" w:rsidR="00792960" w:rsidRPr="00262175" w:rsidRDefault="00792960" w:rsidP="0001024B">
            <w:pPr>
              <w:spacing w:after="0"/>
              <w:rPr>
                <w:sz w:val="20"/>
                <w:szCs w:val="20"/>
              </w:rPr>
            </w:pPr>
            <w:r w:rsidRPr="004F5B16">
              <w:rPr>
                <w:sz w:val="20"/>
                <w:szCs w:val="20"/>
              </w:rPr>
              <w:t>Confidential shredding.  Retain an anonymised sample for archival purposes.</w:t>
            </w:r>
          </w:p>
        </w:tc>
        <w:tc>
          <w:tcPr>
            <w:tcW w:w="4961" w:type="dxa"/>
          </w:tcPr>
          <w:p w14:paraId="14B20AE4" w14:textId="77777777" w:rsidR="00792960" w:rsidRPr="00262175" w:rsidRDefault="00792960" w:rsidP="0001024B">
            <w:pPr>
              <w:spacing w:after="0"/>
              <w:rPr>
                <w:sz w:val="20"/>
                <w:szCs w:val="20"/>
              </w:rPr>
            </w:pPr>
            <w:r w:rsidRPr="004F5B16">
              <w:rPr>
                <w:sz w:val="20"/>
                <w:szCs w:val="20"/>
              </w:rPr>
              <w:t>Retain for duration of employment plus 7 years (6 years in which to take a claim against the school, plus 1 year for proceedings to be served on the school)</w:t>
            </w:r>
          </w:p>
        </w:tc>
      </w:tr>
      <w:tr w:rsidR="00792960" w:rsidRPr="00262175" w14:paraId="42CBCED7" w14:textId="77777777" w:rsidTr="005E6456">
        <w:tc>
          <w:tcPr>
            <w:tcW w:w="2552" w:type="dxa"/>
          </w:tcPr>
          <w:p w14:paraId="1A1EE0E7" w14:textId="77777777" w:rsidR="00792960" w:rsidRPr="00297C87" w:rsidRDefault="00792960" w:rsidP="0001024B">
            <w:pPr>
              <w:spacing w:after="0"/>
              <w:rPr>
                <w:b/>
                <w:sz w:val="20"/>
                <w:szCs w:val="20"/>
              </w:rPr>
            </w:pPr>
            <w:r w:rsidRPr="00297C87">
              <w:rPr>
                <w:b/>
                <w:sz w:val="20"/>
                <w:szCs w:val="20"/>
              </w:rPr>
              <w:lastRenderedPageBreak/>
              <w:t>Application &amp;/CV</w:t>
            </w:r>
          </w:p>
        </w:tc>
        <w:tc>
          <w:tcPr>
            <w:tcW w:w="1701" w:type="dxa"/>
          </w:tcPr>
          <w:p w14:paraId="2DA6C421" w14:textId="77777777" w:rsidR="00792960" w:rsidRPr="00262175" w:rsidRDefault="00792960" w:rsidP="0001024B">
            <w:pPr>
              <w:spacing w:after="0"/>
              <w:rPr>
                <w:sz w:val="20"/>
                <w:szCs w:val="20"/>
              </w:rPr>
            </w:pPr>
            <w:r w:rsidRPr="00262175">
              <w:rPr>
                <w:sz w:val="20"/>
                <w:szCs w:val="20"/>
              </w:rPr>
              <w:t>Confidential shredding</w:t>
            </w:r>
            <w:r>
              <w:rPr>
                <w:sz w:val="20"/>
                <w:szCs w:val="20"/>
              </w:rPr>
              <w:t>/ deletion</w:t>
            </w:r>
          </w:p>
        </w:tc>
        <w:tc>
          <w:tcPr>
            <w:tcW w:w="4961" w:type="dxa"/>
          </w:tcPr>
          <w:p w14:paraId="71BEE107" w14:textId="77777777" w:rsidR="00792960" w:rsidRPr="00262175" w:rsidRDefault="00792960" w:rsidP="0001024B">
            <w:pPr>
              <w:spacing w:after="0"/>
              <w:rPr>
                <w:sz w:val="20"/>
                <w:szCs w:val="20"/>
              </w:rPr>
            </w:pPr>
            <w:r>
              <w:rPr>
                <w:sz w:val="20"/>
                <w:szCs w:val="20"/>
              </w:rPr>
              <w:t>As above</w:t>
            </w:r>
          </w:p>
        </w:tc>
      </w:tr>
      <w:tr w:rsidR="00792960" w:rsidRPr="00262175" w14:paraId="6C4561EC" w14:textId="77777777" w:rsidTr="005E6456">
        <w:tc>
          <w:tcPr>
            <w:tcW w:w="2552" w:type="dxa"/>
          </w:tcPr>
          <w:p w14:paraId="1FCAED57" w14:textId="77777777" w:rsidR="00792960" w:rsidRPr="00297C87" w:rsidRDefault="00792960" w:rsidP="0001024B">
            <w:pPr>
              <w:spacing w:after="0"/>
              <w:rPr>
                <w:b/>
                <w:sz w:val="20"/>
                <w:szCs w:val="20"/>
              </w:rPr>
            </w:pPr>
            <w:r w:rsidRPr="00297C87">
              <w:rPr>
                <w:b/>
                <w:sz w:val="20"/>
                <w:szCs w:val="20"/>
              </w:rPr>
              <w:t>Qualifications</w:t>
            </w:r>
          </w:p>
        </w:tc>
        <w:tc>
          <w:tcPr>
            <w:tcW w:w="1701" w:type="dxa"/>
          </w:tcPr>
          <w:p w14:paraId="46FFF746" w14:textId="77777777" w:rsidR="00792960" w:rsidRPr="00E01466" w:rsidRDefault="00792960" w:rsidP="0001024B">
            <w:pPr>
              <w:spacing w:after="0"/>
              <w:rPr>
                <w:b/>
                <w:sz w:val="20"/>
                <w:szCs w:val="20"/>
              </w:rPr>
            </w:pPr>
            <w:r>
              <w:rPr>
                <w:sz w:val="20"/>
                <w:szCs w:val="20"/>
              </w:rPr>
              <w:t>As above</w:t>
            </w:r>
          </w:p>
        </w:tc>
        <w:tc>
          <w:tcPr>
            <w:tcW w:w="4961" w:type="dxa"/>
          </w:tcPr>
          <w:p w14:paraId="64BE1C02" w14:textId="77777777" w:rsidR="00792960" w:rsidRDefault="00792960" w:rsidP="0001024B">
            <w:r>
              <w:rPr>
                <w:sz w:val="20"/>
                <w:szCs w:val="20"/>
              </w:rPr>
              <w:t>As above</w:t>
            </w:r>
          </w:p>
        </w:tc>
      </w:tr>
      <w:tr w:rsidR="00792960" w:rsidRPr="00262175" w14:paraId="58D7EE9C" w14:textId="77777777" w:rsidTr="005E6456">
        <w:tc>
          <w:tcPr>
            <w:tcW w:w="2552" w:type="dxa"/>
          </w:tcPr>
          <w:p w14:paraId="3CCA9BD6" w14:textId="77777777" w:rsidR="00792960" w:rsidRPr="00297C87" w:rsidRDefault="00792960" w:rsidP="0001024B">
            <w:pPr>
              <w:spacing w:after="0"/>
              <w:rPr>
                <w:b/>
                <w:sz w:val="20"/>
                <w:szCs w:val="20"/>
              </w:rPr>
            </w:pPr>
            <w:r w:rsidRPr="00297C87">
              <w:rPr>
                <w:b/>
                <w:sz w:val="20"/>
                <w:szCs w:val="20"/>
              </w:rPr>
              <w:t>References</w:t>
            </w:r>
          </w:p>
        </w:tc>
        <w:tc>
          <w:tcPr>
            <w:tcW w:w="1701" w:type="dxa"/>
          </w:tcPr>
          <w:p w14:paraId="43C93962" w14:textId="77777777" w:rsidR="00792960" w:rsidRPr="00262175" w:rsidRDefault="00792960" w:rsidP="0001024B">
            <w:pPr>
              <w:spacing w:after="0"/>
              <w:rPr>
                <w:sz w:val="20"/>
                <w:szCs w:val="20"/>
              </w:rPr>
            </w:pPr>
            <w:r>
              <w:rPr>
                <w:sz w:val="20"/>
                <w:szCs w:val="20"/>
              </w:rPr>
              <w:t>As above</w:t>
            </w:r>
          </w:p>
        </w:tc>
        <w:tc>
          <w:tcPr>
            <w:tcW w:w="4961" w:type="dxa"/>
          </w:tcPr>
          <w:p w14:paraId="19AB39DF" w14:textId="77777777" w:rsidR="00792960" w:rsidRDefault="00792960" w:rsidP="0001024B">
            <w:r>
              <w:rPr>
                <w:sz w:val="20"/>
                <w:szCs w:val="20"/>
              </w:rPr>
              <w:t>As above</w:t>
            </w:r>
          </w:p>
        </w:tc>
      </w:tr>
      <w:tr w:rsidR="00792960" w:rsidRPr="00262175" w14:paraId="4432AE32" w14:textId="77777777" w:rsidTr="005E6456">
        <w:tc>
          <w:tcPr>
            <w:tcW w:w="2552" w:type="dxa"/>
          </w:tcPr>
          <w:p w14:paraId="6EE9C543" w14:textId="77777777" w:rsidR="00792960" w:rsidRPr="00297C87" w:rsidRDefault="00792960" w:rsidP="0001024B">
            <w:pPr>
              <w:spacing w:after="0"/>
              <w:rPr>
                <w:b/>
                <w:sz w:val="20"/>
                <w:szCs w:val="20"/>
              </w:rPr>
            </w:pPr>
            <w:r w:rsidRPr="00297C87">
              <w:rPr>
                <w:b/>
                <w:sz w:val="20"/>
                <w:szCs w:val="20"/>
              </w:rPr>
              <w:t>Interview: database of applications (section which relates to employee only)</w:t>
            </w:r>
          </w:p>
        </w:tc>
        <w:tc>
          <w:tcPr>
            <w:tcW w:w="1701" w:type="dxa"/>
          </w:tcPr>
          <w:p w14:paraId="19419F71" w14:textId="77777777" w:rsidR="00792960" w:rsidRPr="00262175" w:rsidRDefault="00792960" w:rsidP="0001024B">
            <w:pPr>
              <w:spacing w:after="0"/>
              <w:rPr>
                <w:sz w:val="20"/>
                <w:szCs w:val="20"/>
              </w:rPr>
            </w:pPr>
            <w:r>
              <w:rPr>
                <w:sz w:val="20"/>
                <w:szCs w:val="20"/>
              </w:rPr>
              <w:t>As above</w:t>
            </w:r>
          </w:p>
        </w:tc>
        <w:tc>
          <w:tcPr>
            <w:tcW w:w="4961" w:type="dxa"/>
          </w:tcPr>
          <w:p w14:paraId="058E6E86" w14:textId="77777777" w:rsidR="00792960" w:rsidRDefault="00792960" w:rsidP="0001024B">
            <w:r>
              <w:rPr>
                <w:sz w:val="20"/>
                <w:szCs w:val="20"/>
              </w:rPr>
              <w:t>As above</w:t>
            </w:r>
          </w:p>
        </w:tc>
      </w:tr>
      <w:tr w:rsidR="00792960" w:rsidRPr="00262175" w14:paraId="4D7073C2" w14:textId="77777777" w:rsidTr="005E6456">
        <w:tc>
          <w:tcPr>
            <w:tcW w:w="2552" w:type="dxa"/>
          </w:tcPr>
          <w:p w14:paraId="675191BF" w14:textId="77777777" w:rsidR="00792960" w:rsidRPr="00297C87" w:rsidRDefault="00792960" w:rsidP="0001024B">
            <w:pPr>
              <w:spacing w:after="0"/>
              <w:rPr>
                <w:b/>
                <w:sz w:val="20"/>
                <w:szCs w:val="20"/>
              </w:rPr>
            </w:pPr>
            <w:r w:rsidRPr="00297C87">
              <w:rPr>
                <w:b/>
                <w:sz w:val="20"/>
                <w:szCs w:val="20"/>
              </w:rPr>
              <w:t xml:space="preserve">Selection criteria </w:t>
            </w:r>
          </w:p>
        </w:tc>
        <w:tc>
          <w:tcPr>
            <w:tcW w:w="1701" w:type="dxa"/>
          </w:tcPr>
          <w:p w14:paraId="3F514792" w14:textId="77777777" w:rsidR="00792960" w:rsidRPr="00262175" w:rsidRDefault="00792960" w:rsidP="0001024B">
            <w:pPr>
              <w:spacing w:after="0"/>
              <w:rPr>
                <w:sz w:val="20"/>
                <w:szCs w:val="20"/>
              </w:rPr>
            </w:pPr>
            <w:r>
              <w:rPr>
                <w:sz w:val="20"/>
                <w:szCs w:val="20"/>
              </w:rPr>
              <w:t>As above</w:t>
            </w:r>
          </w:p>
        </w:tc>
        <w:tc>
          <w:tcPr>
            <w:tcW w:w="4961" w:type="dxa"/>
          </w:tcPr>
          <w:p w14:paraId="2C337732" w14:textId="77777777" w:rsidR="00792960" w:rsidRDefault="00792960" w:rsidP="0001024B">
            <w:r>
              <w:rPr>
                <w:sz w:val="20"/>
                <w:szCs w:val="20"/>
              </w:rPr>
              <w:t>As above</w:t>
            </w:r>
          </w:p>
        </w:tc>
      </w:tr>
      <w:tr w:rsidR="00792960" w:rsidRPr="00262175" w14:paraId="5102E8A4" w14:textId="77777777" w:rsidTr="005E6456">
        <w:tc>
          <w:tcPr>
            <w:tcW w:w="2552" w:type="dxa"/>
          </w:tcPr>
          <w:p w14:paraId="6E15B4F6" w14:textId="77777777" w:rsidR="00792960" w:rsidRPr="00297C87" w:rsidRDefault="00792960" w:rsidP="0001024B">
            <w:pPr>
              <w:spacing w:after="0"/>
              <w:rPr>
                <w:b/>
                <w:sz w:val="20"/>
                <w:szCs w:val="20"/>
              </w:rPr>
            </w:pPr>
            <w:r w:rsidRPr="00297C87">
              <w:rPr>
                <w:b/>
                <w:sz w:val="20"/>
                <w:szCs w:val="20"/>
              </w:rPr>
              <w:t xml:space="preserve">Interview board marking scheme &amp; board notes </w:t>
            </w:r>
          </w:p>
        </w:tc>
        <w:tc>
          <w:tcPr>
            <w:tcW w:w="1701" w:type="dxa"/>
          </w:tcPr>
          <w:p w14:paraId="51CC3940" w14:textId="77777777" w:rsidR="00792960" w:rsidRPr="00262175" w:rsidRDefault="00792960" w:rsidP="0001024B">
            <w:pPr>
              <w:spacing w:after="0"/>
              <w:rPr>
                <w:sz w:val="20"/>
                <w:szCs w:val="20"/>
              </w:rPr>
            </w:pPr>
            <w:r>
              <w:rPr>
                <w:sz w:val="20"/>
                <w:szCs w:val="20"/>
              </w:rPr>
              <w:t>As above</w:t>
            </w:r>
          </w:p>
        </w:tc>
        <w:tc>
          <w:tcPr>
            <w:tcW w:w="4961" w:type="dxa"/>
          </w:tcPr>
          <w:p w14:paraId="22BD3E11" w14:textId="77777777" w:rsidR="00792960" w:rsidRDefault="00792960" w:rsidP="0001024B">
            <w:r>
              <w:rPr>
                <w:sz w:val="20"/>
                <w:szCs w:val="20"/>
              </w:rPr>
              <w:t>As above</w:t>
            </w:r>
          </w:p>
        </w:tc>
      </w:tr>
      <w:tr w:rsidR="00792960" w:rsidRPr="00262175" w14:paraId="28E6BE5C" w14:textId="77777777" w:rsidTr="005E6456">
        <w:tc>
          <w:tcPr>
            <w:tcW w:w="2552" w:type="dxa"/>
          </w:tcPr>
          <w:p w14:paraId="77A3CCF1" w14:textId="77777777" w:rsidR="00792960" w:rsidRPr="00297C87" w:rsidRDefault="00792960" w:rsidP="0001024B">
            <w:pPr>
              <w:spacing w:after="0"/>
              <w:rPr>
                <w:b/>
                <w:sz w:val="20"/>
                <w:szCs w:val="20"/>
              </w:rPr>
            </w:pPr>
            <w:r w:rsidRPr="00297C87">
              <w:rPr>
                <w:b/>
                <w:sz w:val="20"/>
                <w:szCs w:val="20"/>
              </w:rPr>
              <w:t>Interview board panel recommendation</w:t>
            </w:r>
          </w:p>
        </w:tc>
        <w:tc>
          <w:tcPr>
            <w:tcW w:w="1701" w:type="dxa"/>
          </w:tcPr>
          <w:p w14:paraId="61FA32EF" w14:textId="77777777" w:rsidR="00792960" w:rsidRPr="00262175" w:rsidRDefault="00792960" w:rsidP="0001024B">
            <w:pPr>
              <w:spacing w:after="0"/>
              <w:rPr>
                <w:sz w:val="20"/>
                <w:szCs w:val="20"/>
              </w:rPr>
            </w:pPr>
            <w:r>
              <w:rPr>
                <w:sz w:val="20"/>
                <w:szCs w:val="20"/>
              </w:rPr>
              <w:t>As above</w:t>
            </w:r>
          </w:p>
        </w:tc>
        <w:tc>
          <w:tcPr>
            <w:tcW w:w="4961" w:type="dxa"/>
          </w:tcPr>
          <w:p w14:paraId="5680DE8D" w14:textId="77777777" w:rsidR="00792960" w:rsidRDefault="00792960" w:rsidP="0001024B">
            <w:r>
              <w:rPr>
                <w:sz w:val="20"/>
                <w:szCs w:val="20"/>
              </w:rPr>
              <w:t>As above</w:t>
            </w:r>
          </w:p>
        </w:tc>
      </w:tr>
      <w:tr w:rsidR="00792960" w:rsidRPr="00262175" w14:paraId="19142E0A" w14:textId="77777777" w:rsidTr="005E6456">
        <w:tc>
          <w:tcPr>
            <w:tcW w:w="2552" w:type="dxa"/>
          </w:tcPr>
          <w:p w14:paraId="3721A1EB" w14:textId="77777777" w:rsidR="00792960" w:rsidRPr="00297C87" w:rsidRDefault="00792960" w:rsidP="0001024B">
            <w:pPr>
              <w:spacing w:after="0"/>
              <w:rPr>
                <w:b/>
                <w:sz w:val="20"/>
                <w:szCs w:val="20"/>
              </w:rPr>
            </w:pPr>
            <w:r w:rsidRPr="00297C87">
              <w:rPr>
                <w:b/>
                <w:sz w:val="20"/>
                <w:szCs w:val="20"/>
              </w:rPr>
              <w:t>Recruitment medical</w:t>
            </w:r>
          </w:p>
        </w:tc>
        <w:tc>
          <w:tcPr>
            <w:tcW w:w="1701" w:type="dxa"/>
          </w:tcPr>
          <w:p w14:paraId="204D8DB0" w14:textId="77777777" w:rsidR="00792960" w:rsidRPr="00262175" w:rsidRDefault="00792960" w:rsidP="0001024B">
            <w:pPr>
              <w:spacing w:after="0"/>
              <w:rPr>
                <w:sz w:val="20"/>
                <w:szCs w:val="20"/>
              </w:rPr>
            </w:pPr>
            <w:r>
              <w:rPr>
                <w:sz w:val="20"/>
                <w:szCs w:val="20"/>
              </w:rPr>
              <w:t>As above</w:t>
            </w:r>
          </w:p>
        </w:tc>
        <w:tc>
          <w:tcPr>
            <w:tcW w:w="4961" w:type="dxa"/>
          </w:tcPr>
          <w:p w14:paraId="5A416031" w14:textId="77777777" w:rsidR="00792960" w:rsidRDefault="00792960" w:rsidP="0001024B">
            <w:r>
              <w:rPr>
                <w:sz w:val="20"/>
                <w:szCs w:val="20"/>
              </w:rPr>
              <w:t>As above</w:t>
            </w:r>
          </w:p>
        </w:tc>
      </w:tr>
      <w:tr w:rsidR="00684FF8" w:rsidRPr="00262175" w14:paraId="636E8A83" w14:textId="77777777" w:rsidTr="005E6456">
        <w:tc>
          <w:tcPr>
            <w:tcW w:w="2552" w:type="dxa"/>
          </w:tcPr>
          <w:p w14:paraId="3637013D" w14:textId="77777777" w:rsidR="00684FF8" w:rsidRPr="00297C87" w:rsidRDefault="00684FF8" w:rsidP="0001024B">
            <w:pPr>
              <w:spacing w:after="0"/>
              <w:rPr>
                <w:b/>
                <w:sz w:val="20"/>
                <w:szCs w:val="20"/>
              </w:rPr>
            </w:pPr>
            <w:r>
              <w:rPr>
                <w:b/>
                <w:sz w:val="20"/>
                <w:szCs w:val="20"/>
              </w:rPr>
              <w:t>Garda Vetting outcome</w:t>
            </w:r>
          </w:p>
        </w:tc>
        <w:tc>
          <w:tcPr>
            <w:tcW w:w="1701" w:type="dxa"/>
          </w:tcPr>
          <w:p w14:paraId="77373F33" w14:textId="77777777" w:rsidR="00684FF8" w:rsidRDefault="00684FF8" w:rsidP="0001024B">
            <w:pPr>
              <w:spacing w:after="0"/>
              <w:rPr>
                <w:sz w:val="20"/>
                <w:szCs w:val="20"/>
              </w:rPr>
            </w:pPr>
            <w:r>
              <w:rPr>
                <w:sz w:val="20"/>
                <w:szCs w:val="20"/>
              </w:rPr>
              <w:t>As above</w:t>
            </w:r>
          </w:p>
        </w:tc>
        <w:tc>
          <w:tcPr>
            <w:tcW w:w="4961" w:type="dxa"/>
          </w:tcPr>
          <w:p w14:paraId="1D8070A7" w14:textId="04266D6B" w:rsidR="00684FF8" w:rsidRDefault="00684FF8" w:rsidP="0001024B">
            <w:pPr>
              <w:rPr>
                <w:sz w:val="20"/>
                <w:szCs w:val="20"/>
              </w:rPr>
            </w:pPr>
            <w:r>
              <w:rPr>
                <w:sz w:val="20"/>
                <w:szCs w:val="20"/>
              </w:rPr>
              <w:t>Record of outcome retained for 12 months. School to ret</w:t>
            </w:r>
            <w:r w:rsidR="00FE456A">
              <w:rPr>
                <w:sz w:val="20"/>
                <w:szCs w:val="20"/>
              </w:rPr>
              <w:t>ai</w:t>
            </w:r>
            <w:r>
              <w:rPr>
                <w:sz w:val="20"/>
                <w:szCs w:val="20"/>
              </w:rPr>
              <w:t>n</w:t>
            </w:r>
            <w:r w:rsidR="00FE456A">
              <w:rPr>
                <w:sz w:val="20"/>
                <w:szCs w:val="20"/>
              </w:rPr>
              <w:t xml:space="preserve"> </w:t>
            </w:r>
            <w:r>
              <w:rPr>
                <w:sz w:val="20"/>
                <w:szCs w:val="20"/>
              </w:rPr>
              <w:t xml:space="preserve">reference number </w:t>
            </w:r>
            <w:r w:rsidR="00FE456A">
              <w:rPr>
                <w:sz w:val="20"/>
                <w:szCs w:val="20"/>
              </w:rPr>
              <w:t>&amp;</w:t>
            </w:r>
            <w:r>
              <w:rPr>
                <w:sz w:val="20"/>
                <w:szCs w:val="20"/>
              </w:rPr>
              <w:t xml:space="preserve"> disclosure</w:t>
            </w:r>
            <w:r w:rsidR="00422DAB">
              <w:rPr>
                <w:sz w:val="20"/>
                <w:szCs w:val="20"/>
              </w:rPr>
              <w:t xml:space="preserve"> date</w:t>
            </w:r>
            <w:r>
              <w:rPr>
                <w:sz w:val="20"/>
                <w:szCs w:val="20"/>
              </w:rPr>
              <w:t xml:space="preserve"> on file, which can be checked with An Garda Síochána</w:t>
            </w:r>
            <w:r w:rsidR="00FE456A">
              <w:rPr>
                <w:sz w:val="20"/>
                <w:szCs w:val="20"/>
              </w:rPr>
              <w:t xml:space="preserve"> in the future.</w:t>
            </w:r>
          </w:p>
        </w:tc>
      </w:tr>
      <w:tr w:rsidR="00792960" w:rsidRPr="00262175" w14:paraId="38B94950" w14:textId="77777777" w:rsidTr="005E6456">
        <w:tc>
          <w:tcPr>
            <w:tcW w:w="2552" w:type="dxa"/>
          </w:tcPr>
          <w:p w14:paraId="22C4A73F" w14:textId="77777777" w:rsidR="00792960" w:rsidRPr="00297C87" w:rsidRDefault="00792960" w:rsidP="0001024B">
            <w:pPr>
              <w:spacing w:after="0"/>
              <w:rPr>
                <w:b/>
                <w:sz w:val="20"/>
                <w:szCs w:val="20"/>
              </w:rPr>
            </w:pPr>
            <w:r w:rsidRPr="00297C87">
              <w:rPr>
                <w:b/>
                <w:sz w:val="20"/>
                <w:szCs w:val="20"/>
              </w:rPr>
              <w:t>Job specification/</w:t>
            </w:r>
            <w:r w:rsidRPr="00297C87">
              <w:rPr>
                <w:b/>
                <w:sz w:val="20"/>
                <w:szCs w:val="20"/>
              </w:rPr>
              <w:br/>
              <w:t>description</w:t>
            </w:r>
          </w:p>
        </w:tc>
        <w:tc>
          <w:tcPr>
            <w:tcW w:w="1701" w:type="dxa"/>
          </w:tcPr>
          <w:p w14:paraId="6D50E5B0" w14:textId="77777777" w:rsidR="00792960" w:rsidRPr="00262175" w:rsidRDefault="00792960" w:rsidP="0001024B">
            <w:pPr>
              <w:spacing w:after="0"/>
              <w:rPr>
                <w:sz w:val="20"/>
                <w:szCs w:val="20"/>
              </w:rPr>
            </w:pPr>
            <w:r>
              <w:rPr>
                <w:sz w:val="20"/>
                <w:szCs w:val="20"/>
              </w:rPr>
              <w:t>As above</w:t>
            </w:r>
          </w:p>
        </w:tc>
        <w:tc>
          <w:tcPr>
            <w:tcW w:w="4961" w:type="dxa"/>
          </w:tcPr>
          <w:p w14:paraId="53888DEB" w14:textId="77777777" w:rsidR="00792960" w:rsidRDefault="00792960" w:rsidP="0001024B">
            <w:r>
              <w:rPr>
                <w:sz w:val="20"/>
                <w:szCs w:val="20"/>
              </w:rPr>
              <w:t>As above</w:t>
            </w:r>
          </w:p>
        </w:tc>
      </w:tr>
      <w:tr w:rsidR="00792960" w:rsidRPr="00262175" w14:paraId="1EAB865C" w14:textId="77777777" w:rsidTr="005E6456">
        <w:tc>
          <w:tcPr>
            <w:tcW w:w="2552" w:type="dxa"/>
          </w:tcPr>
          <w:p w14:paraId="373E4CD8" w14:textId="77777777" w:rsidR="00792960" w:rsidRPr="00297C87" w:rsidRDefault="00792960" w:rsidP="00E01466">
            <w:pPr>
              <w:spacing w:after="0"/>
              <w:rPr>
                <w:b/>
                <w:sz w:val="20"/>
                <w:szCs w:val="20"/>
              </w:rPr>
            </w:pPr>
            <w:r w:rsidRPr="00297C87">
              <w:rPr>
                <w:b/>
                <w:sz w:val="20"/>
                <w:szCs w:val="20"/>
              </w:rPr>
              <w:t>Contract/Conditions of employment</w:t>
            </w:r>
          </w:p>
        </w:tc>
        <w:tc>
          <w:tcPr>
            <w:tcW w:w="1701" w:type="dxa"/>
          </w:tcPr>
          <w:p w14:paraId="6C16B895" w14:textId="77777777" w:rsidR="00792960" w:rsidRPr="00262175" w:rsidRDefault="00792960" w:rsidP="00E01466">
            <w:pPr>
              <w:spacing w:after="0"/>
              <w:rPr>
                <w:sz w:val="20"/>
                <w:szCs w:val="20"/>
              </w:rPr>
            </w:pPr>
            <w:r>
              <w:rPr>
                <w:sz w:val="20"/>
                <w:szCs w:val="20"/>
              </w:rPr>
              <w:t>As above</w:t>
            </w:r>
          </w:p>
        </w:tc>
        <w:tc>
          <w:tcPr>
            <w:tcW w:w="4961" w:type="dxa"/>
          </w:tcPr>
          <w:p w14:paraId="3EB41C39" w14:textId="77777777" w:rsidR="00792960" w:rsidRDefault="00792960" w:rsidP="00E01466">
            <w:r>
              <w:rPr>
                <w:sz w:val="20"/>
                <w:szCs w:val="20"/>
              </w:rPr>
              <w:t>As above</w:t>
            </w:r>
          </w:p>
        </w:tc>
      </w:tr>
      <w:tr w:rsidR="00792960" w:rsidRPr="00262175" w14:paraId="239B3AD0" w14:textId="77777777" w:rsidTr="005E6456">
        <w:tc>
          <w:tcPr>
            <w:tcW w:w="2552" w:type="dxa"/>
          </w:tcPr>
          <w:p w14:paraId="354E2E1F" w14:textId="77777777" w:rsidR="00792960" w:rsidRPr="00297C87" w:rsidRDefault="00792960" w:rsidP="00E01466">
            <w:pPr>
              <w:spacing w:after="0"/>
              <w:rPr>
                <w:b/>
                <w:sz w:val="20"/>
                <w:szCs w:val="20"/>
              </w:rPr>
            </w:pPr>
            <w:r w:rsidRPr="00297C87">
              <w:rPr>
                <w:b/>
                <w:sz w:val="20"/>
                <w:szCs w:val="20"/>
              </w:rPr>
              <w:t>Probation letters/forms</w:t>
            </w:r>
          </w:p>
        </w:tc>
        <w:tc>
          <w:tcPr>
            <w:tcW w:w="1701" w:type="dxa"/>
          </w:tcPr>
          <w:p w14:paraId="134C25AB" w14:textId="77777777" w:rsidR="00792960" w:rsidRPr="00262175" w:rsidRDefault="00792960" w:rsidP="00E01466">
            <w:pPr>
              <w:spacing w:after="0"/>
              <w:rPr>
                <w:sz w:val="20"/>
                <w:szCs w:val="20"/>
              </w:rPr>
            </w:pPr>
            <w:r>
              <w:rPr>
                <w:sz w:val="20"/>
                <w:szCs w:val="20"/>
              </w:rPr>
              <w:t>As above</w:t>
            </w:r>
          </w:p>
        </w:tc>
        <w:tc>
          <w:tcPr>
            <w:tcW w:w="4961" w:type="dxa"/>
          </w:tcPr>
          <w:p w14:paraId="6B4DD2C2" w14:textId="77777777" w:rsidR="00792960" w:rsidRDefault="00792960" w:rsidP="00E01466">
            <w:r>
              <w:rPr>
                <w:sz w:val="20"/>
                <w:szCs w:val="20"/>
              </w:rPr>
              <w:t>As above</w:t>
            </w:r>
          </w:p>
        </w:tc>
      </w:tr>
      <w:tr w:rsidR="00792960" w:rsidRPr="00262175" w14:paraId="4085082B" w14:textId="77777777" w:rsidTr="005E6456">
        <w:trPr>
          <w:tblHeader/>
        </w:trPr>
        <w:tc>
          <w:tcPr>
            <w:tcW w:w="2552" w:type="dxa"/>
          </w:tcPr>
          <w:p w14:paraId="152C0B6A" w14:textId="77777777" w:rsidR="00792960" w:rsidRPr="00297C87" w:rsidRDefault="00792960" w:rsidP="00E01466">
            <w:pPr>
              <w:spacing w:after="0"/>
              <w:rPr>
                <w:b/>
                <w:sz w:val="20"/>
                <w:szCs w:val="20"/>
              </w:rPr>
            </w:pPr>
            <w:r w:rsidRPr="00297C87">
              <w:rPr>
                <w:b/>
                <w:sz w:val="20"/>
                <w:szCs w:val="20"/>
              </w:rPr>
              <w:t xml:space="preserve">POR app </w:t>
            </w:r>
            <w:r>
              <w:rPr>
                <w:b/>
                <w:sz w:val="20"/>
                <w:szCs w:val="20"/>
              </w:rPr>
              <w:t>&amp;</w:t>
            </w:r>
            <w:r w:rsidRPr="00297C87">
              <w:rPr>
                <w:b/>
                <w:sz w:val="20"/>
                <w:szCs w:val="20"/>
              </w:rPr>
              <w:t xml:space="preserve"> correspondence </w:t>
            </w:r>
            <w:r w:rsidRPr="00FE456A">
              <w:rPr>
                <w:sz w:val="20"/>
                <w:szCs w:val="20"/>
              </w:rPr>
              <w:t>(</w:t>
            </w:r>
            <w:r w:rsidR="00FE456A" w:rsidRPr="00FE456A">
              <w:rPr>
                <w:sz w:val="20"/>
                <w:szCs w:val="20"/>
              </w:rPr>
              <w:t xml:space="preserve">if </w:t>
            </w:r>
            <w:r w:rsidRPr="00FE456A">
              <w:rPr>
                <w:sz w:val="20"/>
                <w:szCs w:val="20"/>
              </w:rPr>
              <w:t>successful)</w:t>
            </w:r>
          </w:p>
        </w:tc>
        <w:tc>
          <w:tcPr>
            <w:tcW w:w="1701" w:type="dxa"/>
          </w:tcPr>
          <w:p w14:paraId="55BEB0C8" w14:textId="77777777" w:rsidR="00792960" w:rsidRPr="00262175" w:rsidRDefault="00792960" w:rsidP="00E01466">
            <w:pPr>
              <w:spacing w:after="0"/>
              <w:rPr>
                <w:sz w:val="20"/>
                <w:szCs w:val="20"/>
              </w:rPr>
            </w:pPr>
            <w:r>
              <w:rPr>
                <w:sz w:val="20"/>
                <w:szCs w:val="20"/>
              </w:rPr>
              <w:t>As above</w:t>
            </w:r>
          </w:p>
        </w:tc>
        <w:tc>
          <w:tcPr>
            <w:tcW w:w="4961" w:type="dxa"/>
          </w:tcPr>
          <w:p w14:paraId="0F90C93E" w14:textId="77777777" w:rsidR="00792960" w:rsidRDefault="00792960" w:rsidP="00E01466">
            <w:r>
              <w:rPr>
                <w:sz w:val="20"/>
                <w:szCs w:val="20"/>
              </w:rPr>
              <w:t>As above</w:t>
            </w:r>
          </w:p>
        </w:tc>
      </w:tr>
      <w:tr w:rsidR="00792960" w:rsidRPr="00262175" w14:paraId="7A7ACE28" w14:textId="77777777" w:rsidTr="005E6456">
        <w:tc>
          <w:tcPr>
            <w:tcW w:w="2552" w:type="dxa"/>
            <w:shd w:val="clear" w:color="auto" w:fill="FFFFFF"/>
          </w:tcPr>
          <w:p w14:paraId="4A973FBF" w14:textId="77777777" w:rsidR="00792960" w:rsidRPr="00297C87" w:rsidRDefault="00792960" w:rsidP="00E01466">
            <w:pPr>
              <w:spacing w:after="0"/>
              <w:rPr>
                <w:b/>
                <w:sz w:val="20"/>
                <w:szCs w:val="20"/>
              </w:rPr>
            </w:pPr>
            <w:r w:rsidRPr="00297C87">
              <w:rPr>
                <w:b/>
                <w:sz w:val="20"/>
                <w:szCs w:val="20"/>
              </w:rPr>
              <w:t>Leave of absence applications</w:t>
            </w:r>
          </w:p>
        </w:tc>
        <w:tc>
          <w:tcPr>
            <w:tcW w:w="1701" w:type="dxa"/>
            <w:shd w:val="clear" w:color="auto" w:fill="FFFFFF"/>
          </w:tcPr>
          <w:p w14:paraId="27757255" w14:textId="77777777" w:rsidR="00792960" w:rsidRPr="009E62ED" w:rsidRDefault="00792960" w:rsidP="00E01466">
            <w:pPr>
              <w:spacing w:after="0"/>
              <w:rPr>
                <w:sz w:val="20"/>
                <w:szCs w:val="20"/>
              </w:rPr>
            </w:pPr>
            <w:r>
              <w:rPr>
                <w:sz w:val="20"/>
                <w:szCs w:val="20"/>
              </w:rPr>
              <w:t>As above</w:t>
            </w:r>
          </w:p>
        </w:tc>
        <w:tc>
          <w:tcPr>
            <w:tcW w:w="4961" w:type="dxa"/>
            <w:shd w:val="clear" w:color="auto" w:fill="FFFFFF"/>
          </w:tcPr>
          <w:p w14:paraId="5FAFE897" w14:textId="77777777" w:rsidR="00792960" w:rsidRDefault="00792960" w:rsidP="00E01466">
            <w:r>
              <w:rPr>
                <w:sz w:val="20"/>
                <w:szCs w:val="20"/>
              </w:rPr>
              <w:t>As above</w:t>
            </w:r>
          </w:p>
        </w:tc>
      </w:tr>
      <w:tr w:rsidR="00792960" w:rsidRPr="00262175" w14:paraId="468A015D" w14:textId="77777777" w:rsidTr="005E6456">
        <w:tc>
          <w:tcPr>
            <w:tcW w:w="2552" w:type="dxa"/>
            <w:shd w:val="clear" w:color="auto" w:fill="FFFFFF"/>
          </w:tcPr>
          <w:p w14:paraId="5443C48C" w14:textId="77777777" w:rsidR="00792960" w:rsidRPr="00297C87" w:rsidRDefault="00792960" w:rsidP="00E01466">
            <w:pPr>
              <w:spacing w:after="0"/>
              <w:rPr>
                <w:b/>
                <w:sz w:val="20"/>
                <w:szCs w:val="20"/>
              </w:rPr>
            </w:pPr>
            <w:r w:rsidRPr="00297C87">
              <w:rPr>
                <w:b/>
                <w:sz w:val="20"/>
                <w:szCs w:val="20"/>
              </w:rPr>
              <w:t>Allegations/complaints</w:t>
            </w:r>
          </w:p>
        </w:tc>
        <w:tc>
          <w:tcPr>
            <w:tcW w:w="1701" w:type="dxa"/>
            <w:shd w:val="clear" w:color="auto" w:fill="FFFFFF"/>
          </w:tcPr>
          <w:p w14:paraId="46D81DFA" w14:textId="77777777" w:rsidR="00792960" w:rsidRPr="009E62ED" w:rsidRDefault="00792960" w:rsidP="00E01466">
            <w:pPr>
              <w:spacing w:after="0"/>
              <w:rPr>
                <w:sz w:val="20"/>
                <w:szCs w:val="20"/>
              </w:rPr>
            </w:pPr>
            <w:r>
              <w:rPr>
                <w:sz w:val="20"/>
                <w:szCs w:val="20"/>
              </w:rPr>
              <w:t>As above</w:t>
            </w:r>
          </w:p>
        </w:tc>
        <w:tc>
          <w:tcPr>
            <w:tcW w:w="4961" w:type="dxa"/>
            <w:shd w:val="clear" w:color="auto" w:fill="FFFFFF"/>
          </w:tcPr>
          <w:p w14:paraId="6C02E7F8" w14:textId="77777777" w:rsidR="00792960" w:rsidRPr="00395D01" w:rsidRDefault="00792960" w:rsidP="00E01466">
            <w:pPr>
              <w:rPr>
                <w:rFonts w:cs="Arial"/>
                <w:sz w:val="20"/>
                <w:szCs w:val="16"/>
              </w:rPr>
            </w:pPr>
            <w:r w:rsidRPr="00ED6956">
              <w:rPr>
                <w:rFonts w:cs="Arial"/>
                <w:bCs/>
                <w:sz w:val="20"/>
                <w:szCs w:val="16"/>
              </w:rPr>
              <w:t>As above</w:t>
            </w:r>
            <w:r>
              <w:rPr>
                <w:rFonts w:cs="Arial"/>
                <w:b/>
                <w:bCs/>
                <w:sz w:val="20"/>
                <w:szCs w:val="16"/>
              </w:rPr>
              <w:t xml:space="preserve">  </w:t>
            </w:r>
            <w:r w:rsidRPr="00395D01">
              <w:rPr>
                <w:rFonts w:cs="Arial"/>
                <w:b/>
                <w:bCs/>
                <w:sz w:val="20"/>
                <w:szCs w:val="16"/>
              </w:rPr>
              <w:t>Please note</w:t>
            </w:r>
            <w:r w:rsidRPr="00395D01">
              <w:rPr>
                <w:rFonts w:cs="Arial"/>
                <w:sz w:val="20"/>
                <w:szCs w:val="16"/>
              </w:rPr>
              <w:t xml:space="preserve"> relevant DES Circular re Disciplinary Procedures in relation to  period of time for which a warning remains “active” on an employee’s record. </w:t>
            </w:r>
          </w:p>
        </w:tc>
      </w:tr>
      <w:tr w:rsidR="00792960" w:rsidRPr="00262175" w14:paraId="554DCDDE" w14:textId="77777777" w:rsidTr="005E6456">
        <w:tc>
          <w:tcPr>
            <w:tcW w:w="2552" w:type="dxa"/>
            <w:shd w:val="clear" w:color="auto" w:fill="FFFFFF"/>
          </w:tcPr>
          <w:p w14:paraId="376338C2" w14:textId="77777777" w:rsidR="00792960" w:rsidRPr="00297C87" w:rsidRDefault="00792960" w:rsidP="00E01466">
            <w:pPr>
              <w:spacing w:after="0"/>
              <w:rPr>
                <w:b/>
                <w:sz w:val="20"/>
                <w:szCs w:val="20"/>
              </w:rPr>
            </w:pPr>
            <w:r w:rsidRPr="00297C87">
              <w:rPr>
                <w:b/>
                <w:sz w:val="20"/>
                <w:szCs w:val="20"/>
              </w:rPr>
              <w:t>Grievance and Disciplinary records</w:t>
            </w:r>
          </w:p>
        </w:tc>
        <w:tc>
          <w:tcPr>
            <w:tcW w:w="1701" w:type="dxa"/>
            <w:shd w:val="clear" w:color="auto" w:fill="FFFFFF"/>
          </w:tcPr>
          <w:p w14:paraId="74853A7F" w14:textId="77777777" w:rsidR="00792960" w:rsidRPr="009E62ED" w:rsidRDefault="00792960" w:rsidP="00E01466">
            <w:pPr>
              <w:spacing w:after="0"/>
              <w:rPr>
                <w:sz w:val="20"/>
                <w:szCs w:val="20"/>
              </w:rPr>
            </w:pPr>
            <w:r>
              <w:rPr>
                <w:sz w:val="20"/>
                <w:szCs w:val="20"/>
              </w:rPr>
              <w:t>As above</w:t>
            </w:r>
          </w:p>
        </w:tc>
        <w:tc>
          <w:tcPr>
            <w:tcW w:w="4961" w:type="dxa"/>
            <w:shd w:val="clear" w:color="auto" w:fill="FFFFFF"/>
          </w:tcPr>
          <w:p w14:paraId="36221A0A" w14:textId="77777777" w:rsidR="00792960" w:rsidRDefault="00792960" w:rsidP="00E01466">
            <w:pPr>
              <w:rPr>
                <w:sz w:val="20"/>
                <w:szCs w:val="20"/>
              </w:rPr>
            </w:pPr>
            <w:r w:rsidRPr="00F81377">
              <w:rPr>
                <w:rFonts w:cs="Arial"/>
                <w:bCs/>
                <w:sz w:val="20"/>
                <w:szCs w:val="16"/>
              </w:rPr>
              <w:t>As above</w:t>
            </w:r>
            <w:r>
              <w:rPr>
                <w:rFonts w:cs="Arial"/>
                <w:b/>
                <w:bCs/>
                <w:sz w:val="20"/>
                <w:szCs w:val="16"/>
              </w:rPr>
              <w:t xml:space="preserve">  </w:t>
            </w:r>
            <w:r w:rsidRPr="00395D01">
              <w:rPr>
                <w:rFonts w:cs="Arial"/>
                <w:b/>
                <w:bCs/>
                <w:sz w:val="20"/>
                <w:szCs w:val="16"/>
              </w:rPr>
              <w:t>Please note</w:t>
            </w:r>
            <w:r w:rsidRPr="00395D01">
              <w:rPr>
                <w:rFonts w:cs="Arial"/>
                <w:sz w:val="20"/>
                <w:szCs w:val="16"/>
              </w:rPr>
              <w:t xml:space="preserve"> relevant DES Circular re Disciplinary Procedures in relation to  period of time for which a warning remains “active” on an employee’s record. </w:t>
            </w:r>
          </w:p>
        </w:tc>
      </w:tr>
      <w:tr w:rsidR="00792960" w:rsidRPr="00262175" w14:paraId="6970074A" w14:textId="77777777" w:rsidTr="005E6456">
        <w:tc>
          <w:tcPr>
            <w:tcW w:w="2552" w:type="dxa"/>
          </w:tcPr>
          <w:p w14:paraId="24DFAE7E" w14:textId="77777777" w:rsidR="00792960" w:rsidRPr="00297C87" w:rsidRDefault="00792960" w:rsidP="00E01466">
            <w:pPr>
              <w:spacing w:after="0"/>
              <w:rPr>
                <w:b/>
                <w:sz w:val="20"/>
                <w:szCs w:val="20"/>
              </w:rPr>
            </w:pPr>
            <w:r w:rsidRPr="00297C87">
              <w:rPr>
                <w:b/>
                <w:sz w:val="20"/>
                <w:szCs w:val="20"/>
              </w:rPr>
              <w:t>Job share</w:t>
            </w:r>
          </w:p>
        </w:tc>
        <w:tc>
          <w:tcPr>
            <w:tcW w:w="1701" w:type="dxa"/>
          </w:tcPr>
          <w:p w14:paraId="3435E061" w14:textId="77777777" w:rsidR="00792960" w:rsidRPr="00262175" w:rsidRDefault="00792960" w:rsidP="00E01466">
            <w:pPr>
              <w:spacing w:after="0"/>
              <w:rPr>
                <w:sz w:val="20"/>
                <w:szCs w:val="20"/>
              </w:rPr>
            </w:pPr>
            <w:r>
              <w:rPr>
                <w:sz w:val="20"/>
                <w:szCs w:val="20"/>
              </w:rPr>
              <w:t>As above</w:t>
            </w:r>
          </w:p>
        </w:tc>
        <w:tc>
          <w:tcPr>
            <w:tcW w:w="4961" w:type="dxa"/>
          </w:tcPr>
          <w:p w14:paraId="11EDC375" w14:textId="77777777" w:rsidR="00792960" w:rsidRDefault="00792960" w:rsidP="00E01466">
            <w:r>
              <w:rPr>
                <w:sz w:val="20"/>
                <w:szCs w:val="20"/>
              </w:rPr>
              <w:t>As above</w:t>
            </w:r>
          </w:p>
        </w:tc>
      </w:tr>
      <w:tr w:rsidR="00792960" w:rsidRPr="00262175" w14:paraId="27538D0E" w14:textId="77777777" w:rsidTr="005E6456">
        <w:tc>
          <w:tcPr>
            <w:tcW w:w="2552" w:type="dxa"/>
          </w:tcPr>
          <w:p w14:paraId="09D48D09" w14:textId="77777777" w:rsidR="00792960" w:rsidRPr="00297C87" w:rsidRDefault="00792960" w:rsidP="00E01466">
            <w:pPr>
              <w:spacing w:after="0"/>
              <w:rPr>
                <w:b/>
                <w:sz w:val="20"/>
                <w:szCs w:val="20"/>
              </w:rPr>
            </w:pPr>
            <w:r w:rsidRPr="00297C87">
              <w:rPr>
                <w:b/>
                <w:sz w:val="20"/>
                <w:szCs w:val="20"/>
              </w:rPr>
              <w:t>Career break</w:t>
            </w:r>
          </w:p>
        </w:tc>
        <w:tc>
          <w:tcPr>
            <w:tcW w:w="1701" w:type="dxa"/>
          </w:tcPr>
          <w:p w14:paraId="3A333C01" w14:textId="77777777" w:rsidR="00792960" w:rsidRPr="00262175" w:rsidRDefault="00792960" w:rsidP="00E01466">
            <w:pPr>
              <w:spacing w:after="0"/>
              <w:rPr>
                <w:sz w:val="20"/>
                <w:szCs w:val="20"/>
              </w:rPr>
            </w:pPr>
            <w:r>
              <w:rPr>
                <w:sz w:val="20"/>
                <w:szCs w:val="20"/>
              </w:rPr>
              <w:t>As above</w:t>
            </w:r>
          </w:p>
        </w:tc>
        <w:tc>
          <w:tcPr>
            <w:tcW w:w="4961" w:type="dxa"/>
          </w:tcPr>
          <w:p w14:paraId="5A91D2DF" w14:textId="77777777" w:rsidR="00792960" w:rsidRDefault="00792960" w:rsidP="00E01466">
            <w:r>
              <w:rPr>
                <w:sz w:val="20"/>
                <w:szCs w:val="20"/>
              </w:rPr>
              <w:t>As above</w:t>
            </w:r>
          </w:p>
        </w:tc>
      </w:tr>
      <w:tr w:rsidR="00792960" w:rsidRPr="00262175" w14:paraId="733173D1" w14:textId="77777777" w:rsidTr="005E6456">
        <w:tc>
          <w:tcPr>
            <w:tcW w:w="2552" w:type="dxa"/>
          </w:tcPr>
          <w:p w14:paraId="4B5715F8" w14:textId="77777777" w:rsidR="00792960" w:rsidRPr="00297C87" w:rsidRDefault="00792960" w:rsidP="00E01466">
            <w:pPr>
              <w:spacing w:after="0"/>
              <w:rPr>
                <w:b/>
                <w:sz w:val="20"/>
                <w:szCs w:val="20"/>
              </w:rPr>
            </w:pPr>
            <w:r w:rsidRPr="00297C87">
              <w:rPr>
                <w:b/>
                <w:sz w:val="20"/>
                <w:szCs w:val="20"/>
              </w:rPr>
              <w:t>Maternity leave</w:t>
            </w:r>
          </w:p>
        </w:tc>
        <w:tc>
          <w:tcPr>
            <w:tcW w:w="1701" w:type="dxa"/>
          </w:tcPr>
          <w:p w14:paraId="66F2BAA9" w14:textId="77777777" w:rsidR="00792960" w:rsidRPr="00262175" w:rsidRDefault="00792960" w:rsidP="00E01466">
            <w:pPr>
              <w:spacing w:after="0"/>
              <w:rPr>
                <w:sz w:val="20"/>
                <w:szCs w:val="20"/>
              </w:rPr>
            </w:pPr>
            <w:r>
              <w:rPr>
                <w:sz w:val="20"/>
                <w:szCs w:val="20"/>
              </w:rPr>
              <w:t>As above</w:t>
            </w:r>
          </w:p>
        </w:tc>
        <w:tc>
          <w:tcPr>
            <w:tcW w:w="4961" w:type="dxa"/>
          </w:tcPr>
          <w:p w14:paraId="08EFD0FF" w14:textId="77777777" w:rsidR="00792960" w:rsidRDefault="00792960" w:rsidP="00E01466">
            <w:r>
              <w:rPr>
                <w:sz w:val="20"/>
                <w:szCs w:val="20"/>
              </w:rPr>
              <w:t>As above</w:t>
            </w:r>
          </w:p>
        </w:tc>
      </w:tr>
      <w:tr w:rsidR="00792960" w:rsidRPr="00262175" w14:paraId="4DC0D429" w14:textId="77777777" w:rsidTr="005E6456">
        <w:tc>
          <w:tcPr>
            <w:tcW w:w="2552" w:type="dxa"/>
          </w:tcPr>
          <w:p w14:paraId="4B350712" w14:textId="77777777" w:rsidR="00792960" w:rsidRPr="00297C87" w:rsidRDefault="00792960" w:rsidP="00E01466">
            <w:pPr>
              <w:spacing w:after="0"/>
              <w:rPr>
                <w:b/>
                <w:sz w:val="20"/>
                <w:szCs w:val="20"/>
              </w:rPr>
            </w:pPr>
            <w:r w:rsidRPr="00297C87">
              <w:rPr>
                <w:b/>
                <w:sz w:val="20"/>
                <w:szCs w:val="20"/>
              </w:rPr>
              <w:t>Paternity leave</w:t>
            </w:r>
          </w:p>
        </w:tc>
        <w:tc>
          <w:tcPr>
            <w:tcW w:w="1701" w:type="dxa"/>
          </w:tcPr>
          <w:p w14:paraId="4C5D17FA" w14:textId="77777777" w:rsidR="00792960" w:rsidRPr="00262175" w:rsidRDefault="00792960" w:rsidP="00E01466">
            <w:pPr>
              <w:spacing w:after="0"/>
              <w:rPr>
                <w:sz w:val="20"/>
                <w:szCs w:val="20"/>
              </w:rPr>
            </w:pPr>
            <w:r>
              <w:rPr>
                <w:sz w:val="20"/>
                <w:szCs w:val="20"/>
              </w:rPr>
              <w:t>As above</w:t>
            </w:r>
          </w:p>
        </w:tc>
        <w:tc>
          <w:tcPr>
            <w:tcW w:w="4961" w:type="dxa"/>
          </w:tcPr>
          <w:p w14:paraId="2A6DB4E1" w14:textId="77777777" w:rsidR="00792960" w:rsidRDefault="00792960" w:rsidP="00E01466">
            <w:r w:rsidRPr="00272331">
              <w:rPr>
                <w:sz w:val="20"/>
              </w:rPr>
              <w:t xml:space="preserve">As above or for 2 years </w:t>
            </w:r>
            <w:r>
              <w:rPr>
                <w:sz w:val="20"/>
              </w:rPr>
              <w:t>after</w:t>
            </w:r>
            <w:r w:rsidRPr="00272331">
              <w:rPr>
                <w:sz w:val="20"/>
              </w:rPr>
              <w:t xml:space="preserve"> retirement/ resignation (whichever</w:t>
            </w:r>
            <w:r>
              <w:rPr>
                <w:sz w:val="20"/>
              </w:rPr>
              <w:t xml:space="preserve"> </w:t>
            </w:r>
            <w:r w:rsidRPr="00272331">
              <w:rPr>
                <w:sz w:val="20"/>
              </w:rPr>
              <w:t xml:space="preserve">greater) </w:t>
            </w:r>
          </w:p>
        </w:tc>
      </w:tr>
      <w:tr w:rsidR="00792960" w:rsidRPr="00262175" w14:paraId="0DF701D4" w14:textId="77777777" w:rsidTr="005E6456">
        <w:tc>
          <w:tcPr>
            <w:tcW w:w="2552" w:type="dxa"/>
          </w:tcPr>
          <w:p w14:paraId="7997FA1D" w14:textId="77777777" w:rsidR="00792960" w:rsidRPr="00297C87" w:rsidRDefault="00792960" w:rsidP="00E01466">
            <w:pPr>
              <w:spacing w:after="0"/>
              <w:rPr>
                <w:b/>
                <w:sz w:val="20"/>
                <w:szCs w:val="20"/>
              </w:rPr>
            </w:pPr>
            <w:r w:rsidRPr="00297C87">
              <w:rPr>
                <w:b/>
                <w:sz w:val="20"/>
                <w:szCs w:val="20"/>
              </w:rPr>
              <w:t>Parental leave</w:t>
            </w:r>
          </w:p>
        </w:tc>
        <w:tc>
          <w:tcPr>
            <w:tcW w:w="1701" w:type="dxa"/>
          </w:tcPr>
          <w:p w14:paraId="566326D7" w14:textId="77777777" w:rsidR="00792960" w:rsidRPr="00262175" w:rsidRDefault="00792960" w:rsidP="00E01466">
            <w:pPr>
              <w:spacing w:after="0"/>
              <w:rPr>
                <w:sz w:val="20"/>
                <w:szCs w:val="20"/>
              </w:rPr>
            </w:pPr>
            <w:r>
              <w:rPr>
                <w:sz w:val="20"/>
                <w:szCs w:val="20"/>
              </w:rPr>
              <w:t>As above</w:t>
            </w:r>
          </w:p>
        </w:tc>
        <w:tc>
          <w:tcPr>
            <w:tcW w:w="4961" w:type="dxa"/>
          </w:tcPr>
          <w:p w14:paraId="34D5ED22" w14:textId="77777777" w:rsidR="00792960" w:rsidRPr="00262175" w:rsidRDefault="00792960" w:rsidP="00E01466">
            <w:pPr>
              <w:spacing w:after="0"/>
              <w:rPr>
                <w:sz w:val="20"/>
                <w:szCs w:val="20"/>
              </w:rPr>
            </w:pPr>
            <w:r w:rsidRPr="00262175">
              <w:rPr>
                <w:sz w:val="20"/>
                <w:szCs w:val="20"/>
              </w:rPr>
              <w:t xml:space="preserve">Retain for </w:t>
            </w:r>
            <w:r>
              <w:rPr>
                <w:sz w:val="20"/>
                <w:szCs w:val="20"/>
              </w:rPr>
              <w:t xml:space="preserve">minimum of </w:t>
            </w:r>
            <w:r w:rsidRPr="00262175">
              <w:rPr>
                <w:sz w:val="20"/>
                <w:szCs w:val="20"/>
              </w:rPr>
              <w:t xml:space="preserve">8 years or </w:t>
            </w:r>
            <w:r>
              <w:rPr>
                <w:sz w:val="20"/>
                <w:szCs w:val="20"/>
              </w:rPr>
              <w:t xml:space="preserve">as above </w:t>
            </w:r>
          </w:p>
        </w:tc>
      </w:tr>
      <w:tr w:rsidR="00FE456A" w:rsidRPr="00262175" w14:paraId="469BFF94" w14:textId="77777777" w:rsidTr="005E6456">
        <w:tc>
          <w:tcPr>
            <w:tcW w:w="2552" w:type="dxa"/>
          </w:tcPr>
          <w:p w14:paraId="580DD8A3" w14:textId="77777777" w:rsidR="00FE456A" w:rsidRPr="00297C87" w:rsidRDefault="00FE456A" w:rsidP="00E01466">
            <w:pPr>
              <w:spacing w:after="0"/>
              <w:rPr>
                <w:b/>
                <w:sz w:val="20"/>
                <w:szCs w:val="20"/>
              </w:rPr>
            </w:pPr>
            <w:r>
              <w:rPr>
                <w:b/>
                <w:sz w:val="20"/>
                <w:szCs w:val="20"/>
              </w:rPr>
              <w:t>Parent’s leave</w:t>
            </w:r>
          </w:p>
        </w:tc>
        <w:tc>
          <w:tcPr>
            <w:tcW w:w="1701" w:type="dxa"/>
          </w:tcPr>
          <w:p w14:paraId="263CCF04" w14:textId="77777777" w:rsidR="00FE456A" w:rsidRDefault="00FE456A" w:rsidP="00E01466">
            <w:pPr>
              <w:spacing w:after="0"/>
              <w:rPr>
                <w:sz w:val="20"/>
                <w:szCs w:val="20"/>
              </w:rPr>
            </w:pPr>
            <w:r>
              <w:rPr>
                <w:sz w:val="20"/>
                <w:szCs w:val="20"/>
              </w:rPr>
              <w:t>As above</w:t>
            </w:r>
          </w:p>
        </w:tc>
        <w:tc>
          <w:tcPr>
            <w:tcW w:w="4961" w:type="dxa"/>
          </w:tcPr>
          <w:p w14:paraId="05DE9237" w14:textId="77777777" w:rsidR="00FE456A" w:rsidRPr="00262175" w:rsidRDefault="00FE456A" w:rsidP="00E01466">
            <w:pPr>
              <w:spacing w:after="0"/>
              <w:rPr>
                <w:sz w:val="20"/>
                <w:szCs w:val="20"/>
              </w:rPr>
            </w:pPr>
            <w:r w:rsidRPr="00262175">
              <w:rPr>
                <w:sz w:val="20"/>
                <w:szCs w:val="20"/>
              </w:rPr>
              <w:t xml:space="preserve">Retain for </w:t>
            </w:r>
            <w:r>
              <w:rPr>
                <w:sz w:val="20"/>
                <w:szCs w:val="20"/>
              </w:rPr>
              <w:t xml:space="preserve">minimum of </w:t>
            </w:r>
            <w:r w:rsidRPr="00262175">
              <w:rPr>
                <w:sz w:val="20"/>
                <w:szCs w:val="20"/>
              </w:rPr>
              <w:t xml:space="preserve">8 years or </w:t>
            </w:r>
            <w:r>
              <w:rPr>
                <w:sz w:val="20"/>
                <w:szCs w:val="20"/>
              </w:rPr>
              <w:t>as above</w:t>
            </w:r>
          </w:p>
        </w:tc>
      </w:tr>
      <w:tr w:rsidR="00792960" w:rsidRPr="00262175" w14:paraId="1586F184" w14:textId="77777777" w:rsidTr="005E6456">
        <w:tc>
          <w:tcPr>
            <w:tcW w:w="2552" w:type="dxa"/>
          </w:tcPr>
          <w:p w14:paraId="69A8A210" w14:textId="77777777" w:rsidR="00792960" w:rsidRPr="00297C87" w:rsidRDefault="00792960" w:rsidP="00E01466">
            <w:pPr>
              <w:spacing w:after="0"/>
              <w:rPr>
                <w:b/>
                <w:sz w:val="20"/>
                <w:szCs w:val="20"/>
              </w:rPr>
            </w:pPr>
            <w:r w:rsidRPr="00297C87">
              <w:rPr>
                <w:b/>
                <w:sz w:val="20"/>
                <w:szCs w:val="20"/>
              </w:rPr>
              <w:t>Force Majeure leave</w:t>
            </w:r>
          </w:p>
        </w:tc>
        <w:tc>
          <w:tcPr>
            <w:tcW w:w="1701" w:type="dxa"/>
          </w:tcPr>
          <w:p w14:paraId="055E1CBA" w14:textId="77777777" w:rsidR="00792960" w:rsidRPr="00262175" w:rsidRDefault="00792960" w:rsidP="00E01466">
            <w:pPr>
              <w:spacing w:after="0"/>
              <w:rPr>
                <w:sz w:val="20"/>
                <w:szCs w:val="20"/>
              </w:rPr>
            </w:pPr>
            <w:r>
              <w:rPr>
                <w:sz w:val="20"/>
                <w:szCs w:val="20"/>
              </w:rPr>
              <w:t>As above</w:t>
            </w:r>
          </w:p>
        </w:tc>
        <w:tc>
          <w:tcPr>
            <w:tcW w:w="4961" w:type="dxa"/>
          </w:tcPr>
          <w:p w14:paraId="0680C80B" w14:textId="77777777" w:rsidR="00792960" w:rsidRPr="00262175" w:rsidRDefault="00792960" w:rsidP="00E01466">
            <w:pPr>
              <w:spacing w:after="0"/>
              <w:rPr>
                <w:sz w:val="20"/>
                <w:szCs w:val="20"/>
              </w:rPr>
            </w:pPr>
            <w:r w:rsidRPr="00262175">
              <w:rPr>
                <w:sz w:val="20"/>
                <w:szCs w:val="20"/>
              </w:rPr>
              <w:t xml:space="preserve">Retain for </w:t>
            </w:r>
            <w:r>
              <w:rPr>
                <w:sz w:val="20"/>
                <w:szCs w:val="20"/>
              </w:rPr>
              <w:t xml:space="preserve">minimum of </w:t>
            </w:r>
            <w:r w:rsidRPr="00262175">
              <w:rPr>
                <w:sz w:val="20"/>
                <w:szCs w:val="20"/>
              </w:rPr>
              <w:t xml:space="preserve">8 years or </w:t>
            </w:r>
            <w:r>
              <w:rPr>
                <w:sz w:val="20"/>
                <w:szCs w:val="20"/>
              </w:rPr>
              <w:t>as above</w:t>
            </w:r>
          </w:p>
        </w:tc>
      </w:tr>
      <w:tr w:rsidR="00792960" w:rsidRPr="00262175" w14:paraId="44F0FFE3" w14:textId="77777777" w:rsidTr="005E6456">
        <w:tc>
          <w:tcPr>
            <w:tcW w:w="2552" w:type="dxa"/>
          </w:tcPr>
          <w:p w14:paraId="74EC0C2C" w14:textId="77777777" w:rsidR="00792960" w:rsidRPr="00297C87" w:rsidRDefault="00792960" w:rsidP="00E01466">
            <w:pPr>
              <w:spacing w:after="0"/>
              <w:rPr>
                <w:b/>
                <w:sz w:val="20"/>
                <w:szCs w:val="20"/>
              </w:rPr>
            </w:pPr>
            <w:r w:rsidRPr="00297C87">
              <w:rPr>
                <w:b/>
                <w:sz w:val="20"/>
                <w:szCs w:val="20"/>
              </w:rPr>
              <w:t>Carers Leave</w:t>
            </w:r>
          </w:p>
        </w:tc>
        <w:tc>
          <w:tcPr>
            <w:tcW w:w="1701" w:type="dxa"/>
          </w:tcPr>
          <w:p w14:paraId="1E9BEF2B" w14:textId="77777777" w:rsidR="00792960" w:rsidRPr="00262175" w:rsidRDefault="00792960" w:rsidP="00E01466">
            <w:pPr>
              <w:spacing w:after="0"/>
              <w:rPr>
                <w:sz w:val="20"/>
                <w:szCs w:val="20"/>
              </w:rPr>
            </w:pPr>
            <w:r>
              <w:rPr>
                <w:sz w:val="20"/>
                <w:szCs w:val="20"/>
              </w:rPr>
              <w:t>As above</w:t>
            </w:r>
          </w:p>
        </w:tc>
        <w:tc>
          <w:tcPr>
            <w:tcW w:w="4961" w:type="dxa"/>
          </w:tcPr>
          <w:p w14:paraId="5F330FC6" w14:textId="77777777" w:rsidR="00792960" w:rsidRPr="00262175" w:rsidRDefault="00792960" w:rsidP="00E01466">
            <w:pPr>
              <w:spacing w:after="0"/>
              <w:rPr>
                <w:sz w:val="20"/>
                <w:szCs w:val="20"/>
              </w:rPr>
            </w:pPr>
            <w:r>
              <w:rPr>
                <w:sz w:val="20"/>
                <w:szCs w:val="20"/>
              </w:rPr>
              <w:t>Retain for minimum of 8 years or as above</w:t>
            </w:r>
          </w:p>
        </w:tc>
      </w:tr>
      <w:tr w:rsidR="00792960" w:rsidRPr="00262175" w14:paraId="45F69696" w14:textId="77777777" w:rsidTr="005E6456">
        <w:tc>
          <w:tcPr>
            <w:tcW w:w="2552" w:type="dxa"/>
          </w:tcPr>
          <w:p w14:paraId="6C9582F3" w14:textId="77777777" w:rsidR="00792960" w:rsidRPr="00297C87" w:rsidRDefault="00792960" w:rsidP="00E01466">
            <w:pPr>
              <w:spacing w:after="0"/>
              <w:rPr>
                <w:b/>
                <w:sz w:val="20"/>
                <w:szCs w:val="20"/>
              </w:rPr>
            </w:pPr>
            <w:r w:rsidRPr="00297C87">
              <w:rPr>
                <w:b/>
                <w:sz w:val="20"/>
                <w:szCs w:val="20"/>
              </w:rPr>
              <w:t>Working Time Act (attendance hours, holidays, breaks)</w:t>
            </w:r>
          </w:p>
        </w:tc>
        <w:tc>
          <w:tcPr>
            <w:tcW w:w="1701" w:type="dxa"/>
          </w:tcPr>
          <w:p w14:paraId="3ECD9C2A" w14:textId="77777777" w:rsidR="00792960" w:rsidRPr="00262175" w:rsidRDefault="00792960" w:rsidP="00E01466">
            <w:pPr>
              <w:spacing w:after="0"/>
              <w:rPr>
                <w:sz w:val="20"/>
                <w:szCs w:val="20"/>
              </w:rPr>
            </w:pPr>
            <w:r>
              <w:rPr>
                <w:sz w:val="20"/>
                <w:szCs w:val="20"/>
              </w:rPr>
              <w:t>As above</w:t>
            </w:r>
          </w:p>
        </w:tc>
        <w:tc>
          <w:tcPr>
            <w:tcW w:w="4961" w:type="dxa"/>
          </w:tcPr>
          <w:p w14:paraId="70ECC2B5" w14:textId="77777777" w:rsidR="00792960" w:rsidRDefault="00792960" w:rsidP="00E01466">
            <w:r w:rsidRPr="00CA73D5">
              <w:rPr>
                <w:sz w:val="20"/>
              </w:rPr>
              <w:t xml:space="preserve">Retain for minimum of 3 years or as above  </w:t>
            </w:r>
          </w:p>
        </w:tc>
      </w:tr>
    </w:tbl>
    <w:tbl>
      <w:tblPr>
        <w:tblpPr w:leftFromText="180" w:rightFromText="180" w:vertAnchor="text" w:horzAnchor="margin" w:tblpY="148"/>
        <w:tblW w:w="93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665"/>
        <w:gridCol w:w="1730"/>
        <w:gridCol w:w="4961"/>
      </w:tblGrid>
      <w:tr w:rsidR="00422DAB" w:rsidRPr="00262175" w14:paraId="725C320F" w14:textId="77777777" w:rsidTr="00422DAB">
        <w:trPr>
          <w:tblHeader/>
        </w:trPr>
        <w:tc>
          <w:tcPr>
            <w:tcW w:w="2665" w:type="dxa"/>
            <w:shd w:val="clear" w:color="auto" w:fill="B8CCE4"/>
          </w:tcPr>
          <w:p w14:paraId="4B46FC38" w14:textId="77777777" w:rsidR="00422DAB" w:rsidRPr="00262175" w:rsidRDefault="00422DAB" w:rsidP="00422DAB">
            <w:pPr>
              <w:spacing w:after="0"/>
              <w:jc w:val="center"/>
              <w:rPr>
                <w:b/>
                <w:sz w:val="20"/>
                <w:szCs w:val="20"/>
              </w:rPr>
            </w:pPr>
            <w:r>
              <w:rPr>
                <w:b/>
                <w:sz w:val="20"/>
                <w:szCs w:val="20"/>
              </w:rPr>
              <w:lastRenderedPageBreak/>
              <w:t>Recruitment Process              Unsuccessful Candidate Records</w:t>
            </w:r>
          </w:p>
        </w:tc>
        <w:tc>
          <w:tcPr>
            <w:tcW w:w="1730" w:type="dxa"/>
            <w:shd w:val="clear" w:color="auto" w:fill="B8CCE4"/>
          </w:tcPr>
          <w:p w14:paraId="7D46DDF6" w14:textId="77777777" w:rsidR="00422DAB" w:rsidRPr="00262175" w:rsidRDefault="00422DAB" w:rsidP="00422DAB">
            <w:pPr>
              <w:spacing w:after="0"/>
              <w:jc w:val="center"/>
              <w:rPr>
                <w:b/>
                <w:sz w:val="20"/>
                <w:szCs w:val="20"/>
              </w:rPr>
            </w:pPr>
            <w:r w:rsidRPr="00262175">
              <w:rPr>
                <w:b/>
                <w:sz w:val="20"/>
                <w:szCs w:val="20"/>
              </w:rPr>
              <w:t>Final disposition</w:t>
            </w:r>
          </w:p>
        </w:tc>
        <w:tc>
          <w:tcPr>
            <w:tcW w:w="4961" w:type="dxa"/>
            <w:shd w:val="clear" w:color="auto" w:fill="B8CCE4"/>
          </w:tcPr>
          <w:p w14:paraId="22BE1C9B" w14:textId="77777777" w:rsidR="00422DAB" w:rsidRPr="00262175" w:rsidRDefault="00422DAB" w:rsidP="00422DAB">
            <w:pPr>
              <w:spacing w:after="0"/>
              <w:jc w:val="center"/>
              <w:rPr>
                <w:b/>
                <w:sz w:val="20"/>
                <w:szCs w:val="20"/>
              </w:rPr>
            </w:pPr>
            <w:r w:rsidRPr="00262175">
              <w:rPr>
                <w:b/>
                <w:sz w:val="20"/>
                <w:szCs w:val="20"/>
              </w:rPr>
              <w:t>Comments</w:t>
            </w:r>
          </w:p>
        </w:tc>
      </w:tr>
      <w:tr w:rsidR="00422DAB" w:rsidRPr="00262175" w14:paraId="41A2A222" w14:textId="77777777" w:rsidTr="00422DAB">
        <w:trPr>
          <w:tblHeader/>
        </w:trPr>
        <w:tc>
          <w:tcPr>
            <w:tcW w:w="2665" w:type="dxa"/>
          </w:tcPr>
          <w:p w14:paraId="55F95BCA" w14:textId="5998CB79" w:rsidR="00422DAB" w:rsidRPr="00272331" w:rsidRDefault="00422DAB" w:rsidP="00422DAB">
            <w:pPr>
              <w:spacing w:after="0"/>
              <w:rPr>
                <w:b/>
                <w:sz w:val="20"/>
                <w:szCs w:val="20"/>
              </w:rPr>
            </w:pPr>
            <w:r w:rsidRPr="00272331">
              <w:rPr>
                <w:b/>
                <w:sz w:val="20"/>
                <w:szCs w:val="20"/>
              </w:rPr>
              <w:t xml:space="preserve">Note:  these retention periods apply to unsuccessful candidates only. </w:t>
            </w:r>
          </w:p>
        </w:tc>
        <w:tc>
          <w:tcPr>
            <w:tcW w:w="1730" w:type="dxa"/>
          </w:tcPr>
          <w:p w14:paraId="5A43356A" w14:textId="77777777" w:rsidR="00422DAB" w:rsidRPr="009E62ED" w:rsidRDefault="00422DAB" w:rsidP="00422DAB">
            <w:pPr>
              <w:spacing w:after="0"/>
              <w:rPr>
                <w:sz w:val="20"/>
                <w:szCs w:val="20"/>
              </w:rPr>
            </w:pPr>
            <w:r w:rsidRPr="009E62ED">
              <w:rPr>
                <w:sz w:val="20"/>
                <w:szCs w:val="20"/>
              </w:rPr>
              <w:t>Confidential shredding</w:t>
            </w:r>
            <w:r>
              <w:rPr>
                <w:sz w:val="20"/>
                <w:szCs w:val="20"/>
              </w:rPr>
              <w:t xml:space="preserve"> /  deletion</w:t>
            </w:r>
          </w:p>
        </w:tc>
        <w:tc>
          <w:tcPr>
            <w:tcW w:w="4961" w:type="dxa"/>
          </w:tcPr>
          <w:p w14:paraId="5F6505F6" w14:textId="77777777" w:rsidR="00422DAB" w:rsidRPr="009170B8" w:rsidRDefault="00422DAB" w:rsidP="00422DAB">
            <w:pPr>
              <w:spacing w:after="0"/>
              <w:rPr>
                <w:sz w:val="20"/>
                <w:szCs w:val="20"/>
              </w:rPr>
            </w:pPr>
            <w:r w:rsidRPr="009170B8">
              <w:rPr>
                <w:sz w:val="20"/>
                <w:szCs w:val="20"/>
              </w:rPr>
              <w:t>18 months from close of competition: 12 months plus 6 months for Workplace Relations Commission to inform school that claim is being taken.</w:t>
            </w:r>
          </w:p>
        </w:tc>
      </w:tr>
      <w:tr w:rsidR="00422DAB" w:rsidRPr="00262175" w14:paraId="2955EAA4" w14:textId="77777777" w:rsidTr="00422DAB">
        <w:trPr>
          <w:tblHeader/>
        </w:trPr>
        <w:tc>
          <w:tcPr>
            <w:tcW w:w="2665" w:type="dxa"/>
          </w:tcPr>
          <w:p w14:paraId="1732BE2F" w14:textId="77777777" w:rsidR="00422DAB" w:rsidRPr="00272331" w:rsidRDefault="00422DAB" w:rsidP="00422DAB">
            <w:pPr>
              <w:spacing w:after="0"/>
              <w:rPr>
                <w:b/>
                <w:sz w:val="20"/>
                <w:szCs w:val="20"/>
              </w:rPr>
            </w:pPr>
            <w:r>
              <w:rPr>
                <w:b/>
                <w:sz w:val="20"/>
                <w:szCs w:val="20"/>
              </w:rPr>
              <w:t>Candidate a</w:t>
            </w:r>
            <w:r w:rsidRPr="00272331">
              <w:rPr>
                <w:b/>
                <w:sz w:val="20"/>
                <w:szCs w:val="20"/>
              </w:rPr>
              <w:t>pplications</w:t>
            </w:r>
            <w:r>
              <w:rPr>
                <w:b/>
                <w:sz w:val="20"/>
                <w:szCs w:val="20"/>
              </w:rPr>
              <w:t xml:space="preserve">/ </w:t>
            </w:r>
            <w:r w:rsidRPr="00272331">
              <w:rPr>
                <w:b/>
                <w:sz w:val="20"/>
                <w:szCs w:val="20"/>
              </w:rPr>
              <w:t>CVs  called for interview</w:t>
            </w:r>
          </w:p>
        </w:tc>
        <w:tc>
          <w:tcPr>
            <w:tcW w:w="1730" w:type="dxa"/>
          </w:tcPr>
          <w:p w14:paraId="10B6BDA9" w14:textId="77777777" w:rsidR="00422DAB" w:rsidRPr="00262175" w:rsidRDefault="00422DAB" w:rsidP="00422DAB">
            <w:pPr>
              <w:spacing w:after="0"/>
              <w:rPr>
                <w:sz w:val="20"/>
                <w:szCs w:val="20"/>
              </w:rPr>
            </w:pPr>
            <w:r>
              <w:rPr>
                <w:sz w:val="20"/>
                <w:szCs w:val="20"/>
              </w:rPr>
              <w:t>As above</w:t>
            </w:r>
          </w:p>
        </w:tc>
        <w:tc>
          <w:tcPr>
            <w:tcW w:w="4961" w:type="dxa"/>
          </w:tcPr>
          <w:p w14:paraId="4D96B2CB" w14:textId="77777777" w:rsidR="00422DAB" w:rsidRPr="00262175" w:rsidRDefault="00422DAB" w:rsidP="00422DAB">
            <w:pPr>
              <w:rPr>
                <w:sz w:val="20"/>
                <w:szCs w:val="20"/>
              </w:rPr>
            </w:pPr>
            <w:r>
              <w:rPr>
                <w:sz w:val="20"/>
                <w:szCs w:val="20"/>
              </w:rPr>
              <w:t>As above</w:t>
            </w:r>
          </w:p>
        </w:tc>
      </w:tr>
      <w:tr w:rsidR="00422DAB" w:rsidRPr="00262175" w14:paraId="0B2ABBF5" w14:textId="77777777" w:rsidTr="00422DAB">
        <w:trPr>
          <w:tblHeader/>
        </w:trPr>
        <w:tc>
          <w:tcPr>
            <w:tcW w:w="2665" w:type="dxa"/>
          </w:tcPr>
          <w:p w14:paraId="601767B3" w14:textId="77777777" w:rsidR="00422DAB" w:rsidRPr="00272331" w:rsidRDefault="00422DAB" w:rsidP="00422DAB">
            <w:pPr>
              <w:spacing w:after="0"/>
              <w:rPr>
                <w:b/>
                <w:sz w:val="20"/>
                <w:szCs w:val="20"/>
              </w:rPr>
            </w:pPr>
            <w:r w:rsidRPr="00272331">
              <w:rPr>
                <w:b/>
                <w:sz w:val="20"/>
                <w:szCs w:val="20"/>
              </w:rPr>
              <w:t>Database of applications</w:t>
            </w:r>
          </w:p>
        </w:tc>
        <w:tc>
          <w:tcPr>
            <w:tcW w:w="1730" w:type="dxa"/>
          </w:tcPr>
          <w:p w14:paraId="7CF21ADC" w14:textId="77777777" w:rsidR="00422DAB" w:rsidRPr="00262175" w:rsidRDefault="00422DAB" w:rsidP="00422DAB">
            <w:pPr>
              <w:spacing w:after="0"/>
              <w:rPr>
                <w:sz w:val="20"/>
                <w:szCs w:val="20"/>
              </w:rPr>
            </w:pPr>
            <w:r>
              <w:rPr>
                <w:sz w:val="20"/>
                <w:szCs w:val="20"/>
              </w:rPr>
              <w:t>As above</w:t>
            </w:r>
          </w:p>
        </w:tc>
        <w:tc>
          <w:tcPr>
            <w:tcW w:w="4961" w:type="dxa"/>
          </w:tcPr>
          <w:p w14:paraId="6EFD6C25" w14:textId="77777777" w:rsidR="00422DAB" w:rsidRPr="00262175" w:rsidRDefault="00422DAB" w:rsidP="00422DAB">
            <w:pPr>
              <w:rPr>
                <w:sz w:val="20"/>
                <w:szCs w:val="20"/>
              </w:rPr>
            </w:pPr>
            <w:r>
              <w:rPr>
                <w:sz w:val="20"/>
                <w:szCs w:val="20"/>
              </w:rPr>
              <w:t>As above</w:t>
            </w:r>
          </w:p>
        </w:tc>
      </w:tr>
      <w:tr w:rsidR="00422DAB" w:rsidRPr="00262175" w14:paraId="2CFDCD8C" w14:textId="77777777" w:rsidTr="00422DAB">
        <w:trPr>
          <w:tblHeader/>
        </w:trPr>
        <w:tc>
          <w:tcPr>
            <w:tcW w:w="2665" w:type="dxa"/>
          </w:tcPr>
          <w:p w14:paraId="01796ADE" w14:textId="77777777" w:rsidR="00422DAB" w:rsidRPr="00272331" w:rsidRDefault="00422DAB" w:rsidP="00422DAB">
            <w:pPr>
              <w:spacing w:after="0"/>
              <w:rPr>
                <w:b/>
                <w:sz w:val="20"/>
                <w:szCs w:val="20"/>
              </w:rPr>
            </w:pPr>
            <w:r w:rsidRPr="00272331">
              <w:rPr>
                <w:b/>
                <w:sz w:val="20"/>
                <w:szCs w:val="20"/>
              </w:rPr>
              <w:t>Selection criteria</w:t>
            </w:r>
          </w:p>
        </w:tc>
        <w:tc>
          <w:tcPr>
            <w:tcW w:w="1730" w:type="dxa"/>
          </w:tcPr>
          <w:p w14:paraId="2A05775A" w14:textId="77777777" w:rsidR="00422DAB" w:rsidRPr="00262175" w:rsidRDefault="00422DAB" w:rsidP="00422DAB">
            <w:pPr>
              <w:spacing w:after="0"/>
              <w:rPr>
                <w:sz w:val="20"/>
                <w:szCs w:val="20"/>
              </w:rPr>
            </w:pPr>
            <w:r>
              <w:rPr>
                <w:sz w:val="20"/>
                <w:szCs w:val="20"/>
              </w:rPr>
              <w:t>As above</w:t>
            </w:r>
          </w:p>
        </w:tc>
        <w:tc>
          <w:tcPr>
            <w:tcW w:w="4961" w:type="dxa"/>
          </w:tcPr>
          <w:p w14:paraId="2EC09416" w14:textId="77777777" w:rsidR="00422DAB" w:rsidRPr="00262175" w:rsidRDefault="00422DAB" w:rsidP="00422DAB">
            <w:pPr>
              <w:rPr>
                <w:sz w:val="20"/>
                <w:szCs w:val="20"/>
              </w:rPr>
            </w:pPr>
            <w:r>
              <w:rPr>
                <w:sz w:val="20"/>
                <w:szCs w:val="20"/>
              </w:rPr>
              <w:t>As above</w:t>
            </w:r>
          </w:p>
        </w:tc>
      </w:tr>
      <w:tr w:rsidR="00422DAB" w:rsidRPr="00262175" w14:paraId="5BA752CC" w14:textId="77777777" w:rsidTr="00422DAB">
        <w:trPr>
          <w:tblHeader/>
        </w:trPr>
        <w:tc>
          <w:tcPr>
            <w:tcW w:w="2665" w:type="dxa"/>
          </w:tcPr>
          <w:p w14:paraId="1FC342E0" w14:textId="77777777" w:rsidR="00422DAB" w:rsidRPr="00272331" w:rsidRDefault="00422DAB" w:rsidP="00422DAB">
            <w:pPr>
              <w:spacing w:after="0"/>
              <w:rPr>
                <w:b/>
                <w:sz w:val="20"/>
                <w:szCs w:val="20"/>
              </w:rPr>
            </w:pPr>
            <w:r w:rsidRPr="00272331">
              <w:rPr>
                <w:b/>
                <w:sz w:val="20"/>
                <w:szCs w:val="20"/>
              </w:rPr>
              <w:t>Applications of candidates not shortlisted</w:t>
            </w:r>
          </w:p>
        </w:tc>
        <w:tc>
          <w:tcPr>
            <w:tcW w:w="1730" w:type="dxa"/>
          </w:tcPr>
          <w:p w14:paraId="20E94064" w14:textId="77777777" w:rsidR="00422DAB" w:rsidRPr="00262175" w:rsidRDefault="00422DAB" w:rsidP="00422DAB">
            <w:pPr>
              <w:spacing w:after="0"/>
              <w:rPr>
                <w:sz w:val="20"/>
                <w:szCs w:val="20"/>
              </w:rPr>
            </w:pPr>
            <w:r>
              <w:rPr>
                <w:sz w:val="20"/>
                <w:szCs w:val="20"/>
              </w:rPr>
              <w:t>As above</w:t>
            </w:r>
          </w:p>
        </w:tc>
        <w:tc>
          <w:tcPr>
            <w:tcW w:w="4961" w:type="dxa"/>
          </w:tcPr>
          <w:p w14:paraId="2F57F038" w14:textId="77777777" w:rsidR="00422DAB" w:rsidRPr="00262175" w:rsidRDefault="00422DAB" w:rsidP="00422DAB">
            <w:pPr>
              <w:rPr>
                <w:sz w:val="20"/>
                <w:szCs w:val="20"/>
              </w:rPr>
            </w:pPr>
            <w:r>
              <w:rPr>
                <w:sz w:val="20"/>
                <w:szCs w:val="20"/>
              </w:rPr>
              <w:t>As above</w:t>
            </w:r>
          </w:p>
        </w:tc>
      </w:tr>
      <w:tr w:rsidR="00422DAB" w:rsidRPr="00262175" w14:paraId="5739E3A5" w14:textId="77777777" w:rsidTr="00422DAB">
        <w:tc>
          <w:tcPr>
            <w:tcW w:w="2665" w:type="dxa"/>
          </w:tcPr>
          <w:p w14:paraId="3D203204" w14:textId="77777777" w:rsidR="00422DAB" w:rsidRPr="00272331" w:rsidRDefault="00422DAB" w:rsidP="00422DAB">
            <w:pPr>
              <w:spacing w:after="0"/>
              <w:rPr>
                <w:b/>
                <w:sz w:val="20"/>
                <w:szCs w:val="20"/>
              </w:rPr>
            </w:pPr>
            <w:r w:rsidRPr="00272331">
              <w:rPr>
                <w:b/>
                <w:sz w:val="20"/>
                <w:szCs w:val="20"/>
              </w:rPr>
              <w:t xml:space="preserve">Unsolicited job applications </w:t>
            </w:r>
          </w:p>
        </w:tc>
        <w:tc>
          <w:tcPr>
            <w:tcW w:w="1730" w:type="dxa"/>
          </w:tcPr>
          <w:p w14:paraId="172B93C7" w14:textId="77777777" w:rsidR="00422DAB" w:rsidRPr="00262175" w:rsidRDefault="00422DAB" w:rsidP="00422DAB">
            <w:pPr>
              <w:spacing w:after="0"/>
              <w:rPr>
                <w:sz w:val="20"/>
                <w:szCs w:val="20"/>
              </w:rPr>
            </w:pPr>
            <w:r>
              <w:rPr>
                <w:sz w:val="20"/>
                <w:szCs w:val="20"/>
              </w:rPr>
              <w:t>As above</w:t>
            </w:r>
          </w:p>
        </w:tc>
        <w:tc>
          <w:tcPr>
            <w:tcW w:w="4961" w:type="dxa"/>
          </w:tcPr>
          <w:p w14:paraId="7DD10857" w14:textId="77777777" w:rsidR="00422DAB" w:rsidRPr="00262175" w:rsidRDefault="00422DAB" w:rsidP="00422DAB">
            <w:pPr>
              <w:rPr>
                <w:sz w:val="20"/>
                <w:szCs w:val="20"/>
              </w:rPr>
            </w:pPr>
            <w:r>
              <w:rPr>
                <w:sz w:val="20"/>
                <w:szCs w:val="20"/>
              </w:rPr>
              <w:t>As above</w:t>
            </w:r>
          </w:p>
        </w:tc>
      </w:tr>
      <w:tr w:rsidR="00422DAB" w:rsidRPr="00262175" w14:paraId="5226A15C" w14:textId="77777777" w:rsidTr="00422DAB">
        <w:trPr>
          <w:tblHeader/>
        </w:trPr>
        <w:tc>
          <w:tcPr>
            <w:tcW w:w="2665" w:type="dxa"/>
          </w:tcPr>
          <w:p w14:paraId="62DF1C76" w14:textId="77777777" w:rsidR="00422DAB" w:rsidRPr="00272331" w:rsidRDefault="00422DAB" w:rsidP="00422DAB">
            <w:pPr>
              <w:spacing w:after="0"/>
              <w:rPr>
                <w:b/>
                <w:sz w:val="20"/>
                <w:szCs w:val="20"/>
              </w:rPr>
            </w:pPr>
            <w:r w:rsidRPr="00272331">
              <w:rPr>
                <w:b/>
                <w:sz w:val="20"/>
                <w:szCs w:val="20"/>
              </w:rPr>
              <w:br w:type="page"/>
              <w:t>Candidates shortlisted but unsuccessful at interview</w:t>
            </w:r>
          </w:p>
        </w:tc>
        <w:tc>
          <w:tcPr>
            <w:tcW w:w="1730" w:type="dxa"/>
          </w:tcPr>
          <w:p w14:paraId="2453CDCF" w14:textId="77777777" w:rsidR="00422DAB" w:rsidRPr="00262175" w:rsidRDefault="00422DAB" w:rsidP="00422DAB">
            <w:pPr>
              <w:spacing w:after="0"/>
              <w:rPr>
                <w:sz w:val="20"/>
                <w:szCs w:val="20"/>
              </w:rPr>
            </w:pPr>
            <w:r>
              <w:rPr>
                <w:sz w:val="20"/>
                <w:szCs w:val="20"/>
              </w:rPr>
              <w:t>As above</w:t>
            </w:r>
          </w:p>
        </w:tc>
        <w:tc>
          <w:tcPr>
            <w:tcW w:w="4961" w:type="dxa"/>
          </w:tcPr>
          <w:p w14:paraId="3E0B4A1A" w14:textId="77777777" w:rsidR="00422DAB" w:rsidRPr="00262175" w:rsidRDefault="00422DAB" w:rsidP="00422DAB">
            <w:pPr>
              <w:rPr>
                <w:sz w:val="20"/>
                <w:szCs w:val="20"/>
              </w:rPr>
            </w:pPr>
            <w:r>
              <w:rPr>
                <w:sz w:val="20"/>
                <w:szCs w:val="20"/>
              </w:rPr>
              <w:t>As above</w:t>
            </w:r>
          </w:p>
        </w:tc>
      </w:tr>
      <w:tr w:rsidR="00422DAB" w:rsidRPr="00262175" w14:paraId="690331AA" w14:textId="77777777" w:rsidTr="00422DAB">
        <w:trPr>
          <w:tblHeader/>
        </w:trPr>
        <w:tc>
          <w:tcPr>
            <w:tcW w:w="2665" w:type="dxa"/>
          </w:tcPr>
          <w:p w14:paraId="2F091F10" w14:textId="77777777" w:rsidR="00422DAB" w:rsidRPr="00272331" w:rsidRDefault="00422DAB" w:rsidP="00422DAB">
            <w:pPr>
              <w:spacing w:after="0"/>
              <w:rPr>
                <w:b/>
                <w:sz w:val="20"/>
                <w:szCs w:val="20"/>
              </w:rPr>
            </w:pPr>
            <w:r w:rsidRPr="00272331">
              <w:rPr>
                <w:b/>
                <w:sz w:val="20"/>
                <w:szCs w:val="20"/>
              </w:rPr>
              <w:t>Successful candidates who do not accept offer</w:t>
            </w:r>
          </w:p>
        </w:tc>
        <w:tc>
          <w:tcPr>
            <w:tcW w:w="1730" w:type="dxa"/>
          </w:tcPr>
          <w:p w14:paraId="0BF97E16" w14:textId="77777777" w:rsidR="00422DAB" w:rsidRPr="00262175" w:rsidRDefault="00422DAB" w:rsidP="00422DAB">
            <w:pPr>
              <w:spacing w:after="0"/>
              <w:rPr>
                <w:sz w:val="20"/>
                <w:szCs w:val="20"/>
              </w:rPr>
            </w:pPr>
            <w:r>
              <w:rPr>
                <w:sz w:val="20"/>
                <w:szCs w:val="20"/>
              </w:rPr>
              <w:t>As above</w:t>
            </w:r>
          </w:p>
        </w:tc>
        <w:tc>
          <w:tcPr>
            <w:tcW w:w="4961" w:type="dxa"/>
          </w:tcPr>
          <w:p w14:paraId="7D66BA3A" w14:textId="77777777" w:rsidR="00422DAB" w:rsidRPr="00262175" w:rsidRDefault="00422DAB" w:rsidP="00422DAB">
            <w:pPr>
              <w:rPr>
                <w:sz w:val="20"/>
                <w:szCs w:val="20"/>
              </w:rPr>
            </w:pPr>
            <w:r>
              <w:rPr>
                <w:sz w:val="20"/>
                <w:szCs w:val="20"/>
              </w:rPr>
              <w:t>As above</w:t>
            </w:r>
          </w:p>
        </w:tc>
      </w:tr>
      <w:tr w:rsidR="00422DAB" w:rsidRPr="00262175" w14:paraId="3229B122" w14:textId="77777777" w:rsidTr="00422DAB">
        <w:trPr>
          <w:tblHeader/>
        </w:trPr>
        <w:tc>
          <w:tcPr>
            <w:tcW w:w="2665" w:type="dxa"/>
          </w:tcPr>
          <w:p w14:paraId="3A95247E" w14:textId="77777777" w:rsidR="00422DAB" w:rsidRPr="00272331" w:rsidRDefault="00422DAB" w:rsidP="00422DAB">
            <w:pPr>
              <w:spacing w:after="0"/>
              <w:rPr>
                <w:b/>
                <w:sz w:val="20"/>
                <w:szCs w:val="20"/>
              </w:rPr>
            </w:pPr>
            <w:r w:rsidRPr="00272331">
              <w:rPr>
                <w:b/>
                <w:sz w:val="20"/>
                <w:szCs w:val="20"/>
              </w:rPr>
              <w:t>Interview board marking scheme &amp; board notes</w:t>
            </w:r>
          </w:p>
        </w:tc>
        <w:tc>
          <w:tcPr>
            <w:tcW w:w="1730" w:type="dxa"/>
          </w:tcPr>
          <w:p w14:paraId="06A5D888" w14:textId="77777777" w:rsidR="00422DAB" w:rsidRPr="00262175" w:rsidRDefault="00422DAB" w:rsidP="00422DAB">
            <w:pPr>
              <w:spacing w:after="0"/>
              <w:rPr>
                <w:sz w:val="20"/>
                <w:szCs w:val="20"/>
              </w:rPr>
            </w:pPr>
            <w:r>
              <w:rPr>
                <w:sz w:val="20"/>
                <w:szCs w:val="20"/>
              </w:rPr>
              <w:t>As above</w:t>
            </w:r>
          </w:p>
        </w:tc>
        <w:tc>
          <w:tcPr>
            <w:tcW w:w="4961" w:type="dxa"/>
          </w:tcPr>
          <w:p w14:paraId="23709C52" w14:textId="77777777" w:rsidR="00422DAB" w:rsidRPr="00262175" w:rsidRDefault="00422DAB" w:rsidP="00422DAB">
            <w:pPr>
              <w:spacing w:after="0"/>
              <w:rPr>
                <w:sz w:val="20"/>
                <w:szCs w:val="20"/>
              </w:rPr>
            </w:pPr>
            <w:r>
              <w:rPr>
                <w:sz w:val="20"/>
                <w:szCs w:val="20"/>
              </w:rPr>
              <w:t>As above</w:t>
            </w:r>
          </w:p>
        </w:tc>
      </w:tr>
      <w:tr w:rsidR="00422DAB" w:rsidRPr="00262175" w14:paraId="39EA30F5" w14:textId="77777777" w:rsidTr="00422DAB">
        <w:trPr>
          <w:tblHeader/>
        </w:trPr>
        <w:tc>
          <w:tcPr>
            <w:tcW w:w="2665" w:type="dxa"/>
          </w:tcPr>
          <w:p w14:paraId="047D39CD" w14:textId="77777777" w:rsidR="00422DAB" w:rsidRPr="00272331" w:rsidRDefault="00422DAB" w:rsidP="00422DAB">
            <w:pPr>
              <w:spacing w:after="0"/>
              <w:rPr>
                <w:b/>
                <w:i/>
                <w:sz w:val="20"/>
                <w:szCs w:val="20"/>
              </w:rPr>
            </w:pPr>
            <w:r w:rsidRPr="00272331">
              <w:rPr>
                <w:b/>
                <w:sz w:val="20"/>
                <w:szCs w:val="20"/>
              </w:rPr>
              <w:t>Panel recommendation by interview board</w:t>
            </w:r>
          </w:p>
        </w:tc>
        <w:tc>
          <w:tcPr>
            <w:tcW w:w="1730" w:type="dxa"/>
          </w:tcPr>
          <w:p w14:paraId="531F15C9" w14:textId="77777777" w:rsidR="00422DAB" w:rsidRPr="00262175" w:rsidRDefault="00422DAB" w:rsidP="00422DAB">
            <w:pPr>
              <w:spacing w:after="0"/>
              <w:rPr>
                <w:sz w:val="20"/>
                <w:szCs w:val="20"/>
              </w:rPr>
            </w:pPr>
            <w:r>
              <w:rPr>
                <w:sz w:val="20"/>
                <w:szCs w:val="20"/>
              </w:rPr>
              <w:t>As above</w:t>
            </w:r>
          </w:p>
        </w:tc>
        <w:tc>
          <w:tcPr>
            <w:tcW w:w="4961" w:type="dxa"/>
          </w:tcPr>
          <w:p w14:paraId="6A938F37" w14:textId="77777777" w:rsidR="00422DAB" w:rsidRPr="00262175" w:rsidRDefault="00422DAB" w:rsidP="00422DAB">
            <w:pPr>
              <w:spacing w:after="0"/>
              <w:rPr>
                <w:sz w:val="20"/>
                <w:szCs w:val="20"/>
              </w:rPr>
            </w:pPr>
            <w:r>
              <w:rPr>
                <w:sz w:val="20"/>
                <w:szCs w:val="20"/>
              </w:rPr>
              <w:t>As above</w:t>
            </w:r>
          </w:p>
        </w:tc>
      </w:tr>
    </w:tbl>
    <w:p w14:paraId="188D71E7" w14:textId="77777777" w:rsidR="00BA0CA6" w:rsidRDefault="00BA0CA6" w:rsidP="00BA0CA6">
      <w:pPr>
        <w:rPr>
          <w:b/>
          <w:sz w:val="20"/>
          <w:szCs w:val="20"/>
        </w:rPr>
      </w:pPr>
    </w:p>
    <w:tbl>
      <w:tblPr>
        <w:tblpPr w:leftFromText="180" w:rightFromText="180" w:vertAnchor="text" w:horzAnchor="margin" w:tblpY="293"/>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470"/>
        <w:gridCol w:w="1778"/>
        <w:gridCol w:w="5103"/>
      </w:tblGrid>
      <w:tr w:rsidR="005E6456" w:rsidRPr="00262175" w14:paraId="70DAC276" w14:textId="77777777" w:rsidTr="007B125A">
        <w:tc>
          <w:tcPr>
            <w:tcW w:w="2470" w:type="dxa"/>
            <w:shd w:val="clear" w:color="auto" w:fill="B8CCE4"/>
          </w:tcPr>
          <w:p w14:paraId="44B0ED04" w14:textId="77777777" w:rsidR="005E6456" w:rsidRPr="00297C87" w:rsidRDefault="005E6456" w:rsidP="005E6456">
            <w:pPr>
              <w:spacing w:after="0"/>
              <w:jc w:val="center"/>
              <w:rPr>
                <w:b/>
                <w:sz w:val="20"/>
                <w:szCs w:val="20"/>
              </w:rPr>
            </w:pPr>
            <w:r w:rsidRPr="00297C87">
              <w:rPr>
                <w:b/>
                <w:sz w:val="20"/>
                <w:szCs w:val="20"/>
              </w:rPr>
              <w:t>Occupational Health Records</w:t>
            </w:r>
          </w:p>
        </w:tc>
        <w:tc>
          <w:tcPr>
            <w:tcW w:w="1778" w:type="dxa"/>
            <w:shd w:val="clear" w:color="auto" w:fill="B8CCE4"/>
          </w:tcPr>
          <w:p w14:paraId="52818DDD" w14:textId="77777777" w:rsidR="005E6456" w:rsidRPr="00297C87" w:rsidRDefault="005E6456" w:rsidP="005E6456">
            <w:pPr>
              <w:spacing w:after="0"/>
              <w:jc w:val="center"/>
              <w:rPr>
                <w:b/>
                <w:sz w:val="20"/>
                <w:szCs w:val="20"/>
              </w:rPr>
            </w:pPr>
            <w:r w:rsidRPr="00297C87">
              <w:rPr>
                <w:b/>
                <w:sz w:val="20"/>
                <w:szCs w:val="20"/>
              </w:rPr>
              <w:t>Confidential Shredding</w:t>
            </w:r>
          </w:p>
        </w:tc>
        <w:tc>
          <w:tcPr>
            <w:tcW w:w="5103" w:type="dxa"/>
            <w:shd w:val="clear" w:color="auto" w:fill="B8CCE4"/>
          </w:tcPr>
          <w:p w14:paraId="4F2C4834" w14:textId="77777777" w:rsidR="005E6456" w:rsidRPr="00297C87" w:rsidRDefault="005E6456" w:rsidP="005E6456">
            <w:pPr>
              <w:spacing w:after="0"/>
              <w:jc w:val="center"/>
              <w:rPr>
                <w:b/>
                <w:sz w:val="20"/>
                <w:szCs w:val="20"/>
              </w:rPr>
            </w:pPr>
            <w:r w:rsidRPr="00297C87">
              <w:rPr>
                <w:b/>
                <w:sz w:val="20"/>
                <w:szCs w:val="20"/>
              </w:rPr>
              <w:t>Comments</w:t>
            </w:r>
          </w:p>
        </w:tc>
      </w:tr>
      <w:tr w:rsidR="005E6456" w:rsidRPr="00262175" w14:paraId="6CF15425" w14:textId="77777777" w:rsidTr="007B125A">
        <w:tc>
          <w:tcPr>
            <w:tcW w:w="2470" w:type="dxa"/>
          </w:tcPr>
          <w:p w14:paraId="13632553" w14:textId="77777777" w:rsidR="005E6456" w:rsidRPr="00297C87" w:rsidRDefault="005E6456" w:rsidP="005E6456">
            <w:pPr>
              <w:spacing w:after="0"/>
              <w:rPr>
                <w:b/>
                <w:sz w:val="20"/>
                <w:szCs w:val="20"/>
              </w:rPr>
            </w:pPr>
            <w:r w:rsidRPr="00297C87">
              <w:rPr>
                <w:b/>
                <w:sz w:val="20"/>
                <w:szCs w:val="20"/>
              </w:rPr>
              <w:t xml:space="preserve">Sickness absence records/certificates </w:t>
            </w:r>
          </w:p>
        </w:tc>
        <w:tc>
          <w:tcPr>
            <w:tcW w:w="1778" w:type="dxa"/>
          </w:tcPr>
          <w:p w14:paraId="5D9BAFC0" w14:textId="77777777" w:rsidR="005E6456" w:rsidRPr="00262175" w:rsidRDefault="005E6456" w:rsidP="005E6456">
            <w:pPr>
              <w:spacing w:after="0"/>
              <w:rPr>
                <w:sz w:val="20"/>
                <w:szCs w:val="20"/>
              </w:rPr>
            </w:pPr>
            <w:r w:rsidRPr="00262175">
              <w:rPr>
                <w:sz w:val="20"/>
                <w:szCs w:val="20"/>
              </w:rPr>
              <w:t>Confidential shredding</w:t>
            </w:r>
          </w:p>
          <w:p w14:paraId="38B24758" w14:textId="77777777" w:rsidR="005E6456" w:rsidRPr="00262175" w:rsidRDefault="005E6456" w:rsidP="005E6456">
            <w:pPr>
              <w:spacing w:after="0"/>
              <w:rPr>
                <w:sz w:val="20"/>
                <w:szCs w:val="20"/>
              </w:rPr>
            </w:pPr>
            <w:r w:rsidRPr="00262175">
              <w:rPr>
                <w:sz w:val="20"/>
                <w:szCs w:val="20"/>
              </w:rPr>
              <w:t>O</w:t>
            </w:r>
            <w:r>
              <w:rPr>
                <w:sz w:val="20"/>
                <w:szCs w:val="20"/>
              </w:rPr>
              <w:t>r do</w:t>
            </w:r>
            <w:r w:rsidRPr="00262175">
              <w:rPr>
                <w:sz w:val="20"/>
                <w:szCs w:val="20"/>
              </w:rPr>
              <w:t xml:space="preserve"> not destroy</w:t>
            </w:r>
          </w:p>
        </w:tc>
        <w:tc>
          <w:tcPr>
            <w:tcW w:w="5103" w:type="dxa"/>
          </w:tcPr>
          <w:p w14:paraId="2A67D8B5" w14:textId="22647A6F" w:rsidR="005E6456" w:rsidRPr="00262175" w:rsidRDefault="005E6456" w:rsidP="005E6456">
            <w:pPr>
              <w:rPr>
                <w:sz w:val="20"/>
                <w:szCs w:val="20"/>
              </w:rPr>
            </w:pPr>
            <w:r w:rsidRPr="00262175">
              <w:rPr>
                <w:sz w:val="20"/>
                <w:szCs w:val="20"/>
              </w:rPr>
              <w:t>Retain for 7 years (6 years in which to take a claim against the school, plus 1 year for proceedings to be served on the school), unless sickness absence relates to an accident/ injury/ incident sustained in relation to</w:t>
            </w:r>
            <w:r w:rsidR="007B125A">
              <w:rPr>
                <w:sz w:val="20"/>
                <w:szCs w:val="20"/>
              </w:rPr>
              <w:t>/</w:t>
            </w:r>
            <w:r w:rsidRPr="00262175">
              <w:rPr>
                <w:sz w:val="20"/>
                <w:szCs w:val="20"/>
              </w:rPr>
              <w:t xml:space="preserve">in connection with individual’s </w:t>
            </w:r>
            <w:r w:rsidR="007B125A">
              <w:rPr>
                <w:sz w:val="20"/>
                <w:szCs w:val="20"/>
              </w:rPr>
              <w:t xml:space="preserve">school </w:t>
            </w:r>
            <w:r w:rsidRPr="00262175">
              <w:rPr>
                <w:sz w:val="20"/>
                <w:szCs w:val="20"/>
              </w:rPr>
              <w:t>duties</w:t>
            </w:r>
            <w:r>
              <w:rPr>
                <w:sz w:val="20"/>
                <w:szCs w:val="20"/>
              </w:rPr>
              <w:t>, in which case, do not destroy.</w:t>
            </w:r>
          </w:p>
        </w:tc>
      </w:tr>
      <w:tr w:rsidR="005E6456" w:rsidRPr="00262175" w14:paraId="3682092B" w14:textId="77777777" w:rsidTr="007B125A">
        <w:tc>
          <w:tcPr>
            <w:tcW w:w="2470" w:type="dxa"/>
            <w:shd w:val="clear" w:color="auto" w:fill="auto"/>
          </w:tcPr>
          <w:p w14:paraId="0135F8B8" w14:textId="77777777" w:rsidR="005E6456" w:rsidRPr="00297C87" w:rsidRDefault="005E6456" w:rsidP="005E6456">
            <w:pPr>
              <w:spacing w:after="0"/>
              <w:rPr>
                <w:b/>
                <w:sz w:val="20"/>
                <w:szCs w:val="20"/>
              </w:rPr>
            </w:pPr>
            <w:r w:rsidRPr="00297C87">
              <w:rPr>
                <w:b/>
                <w:sz w:val="20"/>
                <w:szCs w:val="20"/>
              </w:rPr>
              <w:t>Pre-employment medical assessment</w:t>
            </w:r>
          </w:p>
        </w:tc>
        <w:tc>
          <w:tcPr>
            <w:tcW w:w="1778" w:type="dxa"/>
            <w:shd w:val="clear" w:color="auto" w:fill="auto"/>
          </w:tcPr>
          <w:p w14:paraId="0E936644" w14:textId="77777777" w:rsidR="005E6456" w:rsidRPr="00262175" w:rsidRDefault="005E6456" w:rsidP="005E6456">
            <w:pPr>
              <w:spacing w:after="0"/>
              <w:rPr>
                <w:sz w:val="20"/>
                <w:szCs w:val="20"/>
              </w:rPr>
            </w:pPr>
            <w:r>
              <w:rPr>
                <w:sz w:val="20"/>
                <w:szCs w:val="20"/>
              </w:rPr>
              <w:t>As above</w:t>
            </w:r>
          </w:p>
        </w:tc>
        <w:tc>
          <w:tcPr>
            <w:tcW w:w="5103" w:type="dxa"/>
            <w:shd w:val="clear" w:color="auto" w:fill="auto"/>
          </w:tcPr>
          <w:p w14:paraId="47C6F3C1" w14:textId="77777777" w:rsidR="005E6456" w:rsidRPr="00262175" w:rsidRDefault="005E6456" w:rsidP="005E6456">
            <w:pPr>
              <w:spacing w:after="0"/>
              <w:rPr>
                <w:sz w:val="20"/>
                <w:szCs w:val="20"/>
              </w:rPr>
            </w:pPr>
            <w:r>
              <w:rPr>
                <w:sz w:val="20"/>
                <w:szCs w:val="20"/>
              </w:rPr>
              <w:t>As above</w:t>
            </w:r>
          </w:p>
        </w:tc>
      </w:tr>
      <w:tr w:rsidR="005E6456" w:rsidRPr="00262175" w14:paraId="5F22B9DE" w14:textId="77777777" w:rsidTr="007B125A">
        <w:tc>
          <w:tcPr>
            <w:tcW w:w="2470" w:type="dxa"/>
          </w:tcPr>
          <w:p w14:paraId="35A694E2" w14:textId="77777777" w:rsidR="005E6456" w:rsidRPr="00297C87" w:rsidRDefault="005E6456" w:rsidP="005E6456">
            <w:pPr>
              <w:spacing w:after="0"/>
              <w:rPr>
                <w:b/>
                <w:sz w:val="20"/>
                <w:szCs w:val="20"/>
              </w:rPr>
            </w:pPr>
            <w:r w:rsidRPr="00297C87">
              <w:rPr>
                <w:b/>
                <w:sz w:val="20"/>
                <w:szCs w:val="20"/>
              </w:rPr>
              <w:t>Occupational health referral</w:t>
            </w:r>
          </w:p>
        </w:tc>
        <w:tc>
          <w:tcPr>
            <w:tcW w:w="1778" w:type="dxa"/>
          </w:tcPr>
          <w:p w14:paraId="52AA68E8" w14:textId="77777777" w:rsidR="005E6456" w:rsidRPr="00262175" w:rsidRDefault="005E6456" w:rsidP="005E6456">
            <w:pPr>
              <w:spacing w:after="0"/>
              <w:rPr>
                <w:sz w:val="20"/>
                <w:szCs w:val="20"/>
              </w:rPr>
            </w:pPr>
            <w:r>
              <w:rPr>
                <w:sz w:val="20"/>
                <w:szCs w:val="20"/>
              </w:rPr>
              <w:t>As above</w:t>
            </w:r>
          </w:p>
        </w:tc>
        <w:tc>
          <w:tcPr>
            <w:tcW w:w="5103" w:type="dxa"/>
          </w:tcPr>
          <w:p w14:paraId="6E877F12" w14:textId="77777777" w:rsidR="005E6456" w:rsidRPr="00262175" w:rsidRDefault="005E6456" w:rsidP="005E6456">
            <w:pPr>
              <w:spacing w:after="0"/>
              <w:rPr>
                <w:sz w:val="20"/>
                <w:szCs w:val="20"/>
              </w:rPr>
            </w:pPr>
            <w:r>
              <w:rPr>
                <w:sz w:val="20"/>
                <w:szCs w:val="20"/>
              </w:rPr>
              <w:t>As above</w:t>
            </w:r>
          </w:p>
        </w:tc>
      </w:tr>
      <w:tr w:rsidR="005E6456" w:rsidRPr="00262175" w14:paraId="18179BC1" w14:textId="77777777" w:rsidTr="007B125A">
        <w:tc>
          <w:tcPr>
            <w:tcW w:w="2470" w:type="dxa"/>
          </w:tcPr>
          <w:p w14:paraId="52415BE1" w14:textId="77777777" w:rsidR="005E6456" w:rsidRPr="00297C87" w:rsidRDefault="005E6456" w:rsidP="005E6456">
            <w:pPr>
              <w:spacing w:after="0"/>
              <w:rPr>
                <w:b/>
                <w:sz w:val="20"/>
                <w:szCs w:val="20"/>
              </w:rPr>
            </w:pPr>
            <w:r w:rsidRPr="00297C87">
              <w:rPr>
                <w:b/>
                <w:sz w:val="20"/>
                <w:szCs w:val="20"/>
              </w:rPr>
              <w:t>Correspondence re retirement on ill-health grounds</w:t>
            </w:r>
          </w:p>
        </w:tc>
        <w:tc>
          <w:tcPr>
            <w:tcW w:w="1778" w:type="dxa"/>
          </w:tcPr>
          <w:p w14:paraId="306EA599" w14:textId="77777777" w:rsidR="005E6456" w:rsidRPr="00262175" w:rsidRDefault="005E6456" w:rsidP="005E6456">
            <w:pPr>
              <w:spacing w:after="0"/>
              <w:rPr>
                <w:sz w:val="20"/>
                <w:szCs w:val="20"/>
              </w:rPr>
            </w:pPr>
            <w:r>
              <w:rPr>
                <w:sz w:val="20"/>
                <w:szCs w:val="20"/>
              </w:rPr>
              <w:t>As above</w:t>
            </w:r>
          </w:p>
        </w:tc>
        <w:tc>
          <w:tcPr>
            <w:tcW w:w="5103" w:type="dxa"/>
          </w:tcPr>
          <w:p w14:paraId="1FD3B6C6" w14:textId="77777777" w:rsidR="005E6456" w:rsidRDefault="005E6456" w:rsidP="005E6456">
            <w:r>
              <w:rPr>
                <w:sz w:val="20"/>
                <w:szCs w:val="20"/>
              </w:rPr>
              <w:t>As above</w:t>
            </w:r>
          </w:p>
        </w:tc>
      </w:tr>
      <w:tr w:rsidR="005E6456" w:rsidRPr="00262175" w14:paraId="5C6B410C" w14:textId="77777777" w:rsidTr="007B125A">
        <w:tc>
          <w:tcPr>
            <w:tcW w:w="2470" w:type="dxa"/>
          </w:tcPr>
          <w:p w14:paraId="5CBEFC13" w14:textId="77777777" w:rsidR="005E6456" w:rsidRPr="00297C87" w:rsidRDefault="005E6456" w:rsidP="005E6456">
            <w:pPr>
              <w:spacing w:after="0"/>
              <w:rPr>
                <w:b/>
                <w:sz w:val="20"/>
                <w:szCs w:val="20"/>
              </w:rPr>
            </w:pPr>
            <w:r w:rsidRPr="00297C87">
              <w:rPr>
                <w:b/>
                <w:sz w:val="20"/>
                <w:szCs w:val="20"/>
              </w:rPr>
              <w:t>Medical assess</w:t>
            </w:r>
            <w:r>
              <w:rPr>
                <w:b/>
                <w:sz w:val="20"/>
                <w:szCs w:val="20"/>
              </w:rPr>
              <w:t>/</w:t>
            </w:r>
            <w:r w:rsidRPr="00297C87">
              <w:rPr>
                <w:b/>
                <w:sz w:val="20"/>
                <w:szCs w:val="20"/>
              </w:rPr>
              <w:t xml:space="preserve"> referrals</w:t>
            </w:r>
          </w:p>
        </w:tc>
        <w:tc>
          <w:tcPr>
            <w:tcW w:w="1778" w:type="dxa"/>
          </w:tcPr>
          <w:p w14:paraId="25D95140" w14:textId="77777777" w:rsidR="005E6456" w:rsidRPr="00262175" w:rsidRDefault="005E6456" w:rsidP="005E6456">
            <w:pPr>
              <w:spacing w:after="0"/>
              <w:rPr>
                <w:sz w:val="20"/>
                <w:szCs w:val="20"/>
              </w:rPr>
            </w:pPr>
            <w:r>
              <w:rPr>
                <w:sz w:val="20"/>
                <w:szCs w:val="20"/>
              </w:rPr>
              <w:t>As above</w:t>
            </w:r>
          </w:p>
        </w:tc>
        <w:tc>
          <w:tcPr>
            <w:tcW w:w="5103" w:type="dxa"/>
          </w:tcPr>
          <w:p w14:paraId="1D0ED0C1" w14:textId="77777777" w:rsidR="005E6456" w:rsidRDefault="005E6456" w:rsidP="005E6456">
            <w:r>
              <w:rPr>
                <w:sz w:val="20"/>
                <w:szCs w:val="20"/>
              </w:rPr>
              <w:t>As above</w:t>
            </w:r>
          </w:p>
        </w:tc>
      </w:tr>
      <w:tr w:rsidR="005E6456" w:rsidRPr="00262175" w14:paraId="22BFEEF4" w14:textId="77777777" w:rsidTr="007B125A">
        <w:tc>
          <w:tcPr>
            <w:tcW w:w="2470" w:type="dxa"/>
          </w:tcPr>
          <w:p w14:paraId="19AB4766" w14:textId="77777777" w:rsidR="005E6456" w:rsidRPr="00293B66" w:rsidRDefault="005E6456" w:rsidP="005E6456">
            <w:pPr>
              <w:spacing w:after="0"/>
              <w:rPr>
                <w:b/>
                <w:sz w:val="20"/>
                <w:szCs w:val="20"/>
              </w:rPr>
            </w:pPr>
            <w:r w:rsidRPr="00293B66">
              <w:rPr>
                <w:b/>
                <w:sz w:val="20"/>
                <w:szCs w:val="20"/>
              </w:rPr>
              <w:t>Sick leave records (sick benefit forms)</w:t>
            </w:r>
          </w:p>
        </w:tc>
        <w:tc>
          <w:tcPr>
            <w:tcW w:w="1778" w:type="dxa"/>
          </w:tcPr>
          <w:p w14:paraId="5ADEC5F5" w14:textId="77777777" w:rsidR="005E6456" w:rsidRPr="00262175" w:rsidRDefault="005E6456" w:rsidP="005E6456">
            <w:pPr>
              <w:spacing w:after="0"/>
              <w:rPr>
                <w:sz w:val="20"/>
                <w:szCs w:val="20"/>
              </w:rPr>
            </w:pPr>
            <w:r>
              <w:rPr>
                <w:sz w:val="20"/>
                <w:szCs w:val="20"/>
              </w:rPr>
              <w:t>As above</w:t>
            </w:r>
          </w:p>
        </w:tc>
        <w:tc>
          <w:tcPr>
            <w:tcW w:w="5103" w:type="dxa"/>
          </w:tcPr>
          <w:p w14:paraId="2F5D20CC" w14:textId="77777777" w:rsidR="005E6456" w:rsidRDefault="005E6456" w:rsidP="005E6456">
            <w:pPr>
              <w:rPr>
                <w:sz w:val="20"/>
                <w:szCs w:val="20"/>
              </w:rPr>
            </w:pPr>
            <w:r>
              <w:rPr>
                <w:sz w:val="20"/>
                <w:szCs w:val="20"/>
              </w:rPr>
              <w:t>In the case of audit/refunds as above</w:t>
            </w:r>
          </w:p>
        </w:tc>
      </w:tr>
      <w:tr w:rsidR="005E6456" w:rsidRPr="00262175" w14:paraId="7EA74148" w14:textId="77777777" w:rsidTr="007B125A">
        <w:tc>
          <w:tcPr>
            <w:tcW w:w="2470" w:type="dxa"/>
          </w:tcPr>
          <w:p w14:paraId="383ECD00" w14:textId="77777777" w:rsidR="005E6456" w:rsidRPr="00293B66" w:rsidRDefault="005E6456" w:rsidP="005E6456">
            <w:pPr>
              <w:spacing w:after="0"/>
              <w:rPr>
                <w:b/>
                <w:sz w:val="20"/>
                <w:szCs w:val="20"/>
              </w:rPr>
            </w:pPr>
            <w:r w:rsidRPr="00297C87">
              <w:rPr>
                <w:b/>
                <w:sz w:val="20"/>
                <w:szCs w:val="20"/>
              </w:rPr>
              <w:t>Accident/injury reports</w:t>
            </w:r>
          </w:p>
        </w:tc>
        <w:tc>
          <w:tcPr>
            <w:tcW w:w="1778" w:type="dxa"/>
          </w:tcPr>
          <w:p w14:paraId="5C4B41FB" w14:textId="77777777" w:rsidR="005E6456" w:rsidRPr="00262175" w:rsidRDefault="005E6456" w:rsidP="005E6456">
            <w:pPr>
              <w:spacing w:after="0"/>
              <w:rPr>
                <w:sz w:val="20"/>
                <w:szCs w:val="20"/>
              </w:rPr>
            </w:pPr>
            <w:r>
              <w:rPr>
                <w:sz w:val="20"/>
                <w:szCs w:val="20"/>
              </w:rPr>
              <w:t>As above</w:t>
            </w:r>
          </w:p>
        </w:tc>
        <w:tc>
          <w:tcPr>
            <w:tcW w:w="5103" w:type="dxa"/>
          </w:tcPr>
          <w:p w14:paraId="4E2F10E0" w14:textId="77777777" w:rsidR="005E6456" w:rsidRDefault="005E6456" w:rsidP="005E6456">
            <w:r w:rsidRPr="004F5EA8">
              <w:rPr>
                <w:sz w:val="20"/>
                <w:szCs w:val="20"/>
              </w:rPr>
              <w:t xml:space="preserve">Retain for  </w:t>
            </w:r>
            <w:r>
              <w:rPr>
                <w:sz w:val="20"/>
                <w:szCs w:val="20"/>
              </w:rPr>
              <w:t>10 years or as above</w:t>
            </w:r>
          </w:p>
        </w:tc>
      </w:tr>
    </w:tbl>
    <w:p w14:paraId="7180542D" w14:textId="77777777" w:rsidR="00792960" w:rsidRDefault="00792960" w:rsidP="00BA0CA6">
      <w:pPr>
        <w:rPr>
          <w:b/>
          <w:sz w:val="20"/>
          <w:szCs w:val="20"/>
        </w:rPr>
      </w:pPr>
    </w:p>
    <w:p w14:paraId="632A2746" w14:textId="4B82F558" w:rsidR="00B3712E" w:rsidRDefault="00B3712E" w:rsidP="00BA0CA6">
      <w:pPr>
        <w:rPr>
          <w:b/>
          <w:sz w:val="20"/>
          <w:szCs w:val="20"/>
        </w:rPr>
      </w:pPr>
    </w:p>
    <w:tbl>
      <w:tblPr>
        <w:tblpPr w:leftFromText="180" w:rightFromText="180" w:vertAnchor="text" w:horzAnchor="margin" w:tblpY="1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7B125A" w:rsidRPr="00654D85" w14:paraId="47095F92" w14:textId="77777777" w:rsidTr="009971DF">
        <w:tc>
          <w:tcPr>
            <w:tcW w:w="2518" w:type="dxa"/>
            <w:shd w:val="clear" w:color="auto" w:fill="B8CCE4"/>
          </w:tcPr>
          <w:p w14:paraId="169BC280" w14:textId="77777777" w:rsidR="007B125A" w:rsidRPr="00654D85" w:rsidRDefault="007B125A" w:rsidP="009971DF">
            <w:pPr>
              <w:spacing w:after="0"/>
              <w:jc w:val="center"/>
              <w:rPr>
                <w:b/>
                <w:sz w:val="20"/>
                <w:szCs w:val="20"/>
              </w:rPr>
            </w:pPr>
            <w:r>
              <w:rPr>
                <w:b/>
                <w:sz w:val="20"/>
                <w:szCs w:val="20"/>
              </w:rPr>
              <w:t>Government Returns</w:t>
            </w:r>
          </w:p>
        </w:tc>
        <w:tc>
          <w:tcPr>
            <w:tcW w:w="1730" w:type="dxa"/>
            <w:shd w:val="clear" w:color="auto" w:fill="B8CCE4"/>
          </w:tcPr>
          <w:p w14:paraId="70816B8F" w14:textId="77777777" w:rsidR="007B125A" w:rsidRPr="00654D85" w:rsidRDefault="007B125A" w:rsidP="009971DF">
            <w:pPr>
              <w:pStyle w:val="Header"/>
              <w:jc w:val="center"/>
              <w:rPr>
                <w:b/>
              </w:rPr>
            </w:pPr>
            <w:r w:rsidRPr="00654D85">
              <w:rPr>
                <w:b/>
              </w:rPr>
              <w:t>Final Disposition</w:t>
            </w:r>
          </w:p>
        </w:tc>
        <w:tc>
          <w:tcPr>
            <w:tcW w:w="4961" w:type="dxa"/>
            <w:shd w:val="clear" w:color="auto" w:fill="B8CCE4"/>
          </w:tcPr>
          <w:p w14:paraId="30083C98" w14:textId="77777777" w:rsidR="007B125A" w:rsidRPr="00654D85" w:rsidRDefault="007B125A" w:rsidP="009971DF">
            <w:pPr>
              <w:pStyle w:val="Header"/>
              <w:jc w:val="center"/>
              <w:rPr>
                <w:b/>
              </w:rPr>
            </w:pPr>
            <w:r w:rsidRPr="00654D85">
              <w:rPr>
                <w:b/>
              </w:rPr>
              <w:t>Comments</w:t>
            </w:r>
          </w:p>
        </w:tc>
      </w:tr>
      <w:tr w:rsidR="007B125A" w14:paraId="522FF286" w14:textId="77777777" w:rsidTr="009971DF">
        <w:tc>
          <w:tcPr>
            <w:tcW w:w="2518" w:type="dxa"/>
          </w:tcPr>
          <w:p w14:paraId="4DA44166" w14:textId="77777777" w:rsidR="007B125A" w:rsidRPr="00422DAB" w:rsidRDefault="007B125A" w:rsidP="009971DF">
            <w:pPr>
              <w:spacing w:after="0"/>
              <w:rPr>
                <w:b/>
                <w:sz w:val="20"/>
                <w:szCs w:val="20"/>
              </w:rPr>
            </w:pPr>
            <w:r w:rsidRPr="00422DAB">
              <w:rPr>
                <w:b/>
                <w:sz w:val="20"/>
                <w:szCs w:val="20"/>
              </w:rPr>
              <w:t>Any returns which identify individual members of the school community</w:t>
            </w:r>
          </w:p>
        </w:tc>
        <w:tc>
          <w:tcPr>
            <w:tcW w:w="1730" w:type="dxa"/>
          </w:tcPr>
          <w:p w14:paraId="316DCC55" w14:textId="77777777" w:rsidR="007B125A" w:rsidRPr="00262175" w:rsidRDefault="007B125A" w:rsidP="009971DF">
            <w:pPr>
              <w:spacing w:after="0"/>
              <w:rPr>
                <w:sz w:val="20"/>
                <w:szCs w:val="20"/>
              </w:rPr>
            </w:pPr>
            <w:r w:rsidRPr="00704689">
              <w:rPr>
                <w:sz w:val="20"/>
                <w:szCs w:val="20"/>
              </w:rPr>
              <w:t xml:space="preserve">Confidential shredding/ </w:t>
            </w:r>
            <w:r>
              <w:rPr>
                <w:sz w:val="20"/>
                <w:szCs w:val="20"/>
              </w:rPr>
              <w:t>retained indefinitely</w:t>
            </w:r>
            <w:r w:rsidRPr="00704689">
              <w:rPr>
                <w:sz w:val="20"/>
                <w:szCs w:val="20"/>
              </w:rPr>
              <w:t xml:space="preserve"> </w:t>
            </w:r>
          </w:p>
        </w:tc>
        <w:tc>
          <w:tcPr>
            <w:tcW w:w="4961" w:type="dxa"/>
            <w:shd w:val="clear" w:color="auto" w:fill="auto"/>
          </w:tcPr>
          <w:p w14:paraId="5C44B065" w14:textId="77777777" w:rsidR="007B125A" w:rsidRPr="0082098C" w:rsidRDefault="007B125A" w:rsidP="009971DF">
            <w:pPr>
              <w:spacing w:after="0"/>
              <w:rPr>
                <w:sz w:val="20"/>
                <w:szCs w:val="20"/>
              </w:rPr>
            </w:pPr>
            <w:r w:rsidRPr="0082098C">
              <w:rPr>
                <w:sz w:val="20"/>
                <w:szCs w:val="20"/>
              </w:rPr>
              <w:t xml:space="preserve">Depends </w:t>
            </w:r>
            <w:r>
              <w:rPr>
                <w:sz w:val="20"/>
                <w:szCs w:val="20"/>
              </w:rPr>
              <w:t>on</w:t>
            </w:r>
            <w:r w:rsidRPr="0082098C">
              <w:rPr>
                <w:sz w:val="20"/>
                <w:szCs w:val="20"/>
              </w:rPr>
              <w:t xml:space="preserve"> </w:t>
            </w:r>
            <w:r>
              <w:rPr>
                <w:sz w:val="20"/>
                <w:szCs w:val="20"/>
              </w:rPr>
              <w:t>return</w:t>
            </w:r>
            <w:r w:rsidRPr="0082098C">
              <w:rPr>
                <w:sz w:val="20"/>
                <w:szCs w:val="20"/>
              </w:rPr>
              <w:t>.  If it relates to pay/pension/benefits of staff, keep indefinitely as per DE guidelines.  If it relates to student</w:t>
            </w:r>
            <w:r>
              <w:rPr>
                <w:sz w:val="20"/>
                <w:szCs w:val="20"/>
              </w:rPr>
              <w:t xml:space="preserve"> information</w:t>
            </w:r>
            <w:r w:rsidRPr="0082098C">
              <w:rPr>
                <w:sz w:val="20"/>
                <w:szCs w:val="20"/>
              </w:rPr>
              <w:t>, e.g. October Returns, Annual Census etc.,</w:t>
            </w:r>
            <w:r>
              <w:rPr>
                <w:sz w:val="20"/>
                <w:szCs w:val="20"/>
              </w:rPr>
              <w:t xml:space="preserve"> </w:t>
            </w:r>
            <w:r w:rsidRPr="0082098C">
              <w:rPr>
                <w:sz w:val="20"/>
                <w:szCs w:val="20"/>
              </w:rPr>
              <w:t>“Student Records” guidelines</w:t>
            </w:r>
            <w:r>
              <w:rPr>
                <w:sz w:val="20"/>
                <w:szCs w:val="20"/>
              </w:rPr>
              <w:t xml:space="preserve"> apply.</w:t>
            </w:r>
          </w:p>
        </w:tc>
      </w:tr>
    </w:tbl>
    <w:p w14:paraId="63319C0B" w14:textId="77777777" w:rsidR="00B3712E" w:rsidRDefault="00B3712E" w:rsidP="00BA0CA6">
      <w:pPr>
        <w:rPr>
          <w:b/>
          <w:sz w:val="20"/>
          <w:szCs w:val="20"/>
        </w:rPr>
      </w:pPr>
    </w:p>
    <w:tbl>
      <w:tblPr>
        <w:tblpPr w:leftFromText="180" w:rightFromText="180" w:vertAnchor="text" w:horzAnchor="margin" w:tblpY="-146"/>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5E6456" w:rsidRPr="00262175" w14:paraId="526ADE81" w14:textId="77777777" w:rsidTr="005E6456">
        <w:tc>
          <w:tcPr>
            <w:tcW w:w="2518" w:type="dxa"/>
            <w:shd w:val="clear" w:color="auto" w:fill="B8CCE4"/>
          </w:tcPr>
          <w:p w14:paraId="013C3641" w14:textId="77777777" w:rsidR="005E6456" w:rsidRPr="00654D85" w:rsidRDefault="005E6456" w:rsidP="005E6456">
            <w:pPr>
              <w:spacing w:after="0"/>
              <w:jc w:val="center"/>
              <w:rPr>
                <w:b/>
                <w:sz w:val="20"/>
                <w:szCs w:val="20"/>
              </w:rPr>
            </w:pPr>
            <w:r w:rsidRPr="00654D85">
              <w:rPr>
                <w:b/>
                <w:sz w:val="20"/>
                <w:szCs w:val="20"/>
              </w:rPr>
              <w:t>Superannuation /Pension /Retirement records</w:t>
            </w:r>
          </w:p>
        </w:tc>
        <w:tc>
          <w:tcPr>
            <w:tcW w:w="1730" w:type="dxa"/>
            <w:shd w:val="clear" w:color="auto" w:fill="B8CCE4"/>
          </w:tcPr>
          <w:p w14:paraId="7DFA106F" w14:textId="77777777" w:rsidR="005E6456" w:rsidRPr="00654D85" w:rsidRDefault="005E6456" w:rsidP="005E6456">
            <w:pPr>
              <w:pStyle w:val="Header"/>
              <w:jc w:val="center"/>
              <w:rPr>
                <w:b/>
              </w:rPr>
            </w:pPr>
            <w:r w:rsidRPr="00654D85">
              <w:rPr>
                <w:b/>
              </w:rPr>
              <w:t>Final Disposition</w:t>
            </w:r>
          </w:p>
        </w:tc>
        <w:tc>
          <w:tcPr>
            <w:tcW w:w="4961" w:type="dxa"/>
            <w:shd w:val="clear" w:color="auto" w:fill="B8CCE4"/>
          </w:tcPr>
          <w:p w14:paraId="7D5574B2" w14:textId="77777777" w:rsidR="005E6456" w:rsidRPr="00654D85" w:rsidRDefault="005E6456" w:rsidP="005E6456">
            <w:pPr>
              <w:pStyle w:val="Header"/>
              <w:jc w:val="center"/>
              <w:rPr>
                <w:b/>
              </w:rPr>
            </w:pPr>
            <w:r w:rsidRPr="00654D85">
              <w:rPr>
                <w:b/>
              </w:rPr>
              <w:t>Comments</w:t>
            </w:r>
          </w:p>
        </w:tc>
      </w:tr>
      <w:tr w:rsidR="005E6456" w:rsidRPr="00262175" w14:paraId="77F7935F" w14:textId="77777777" w:rsidTr="005E6456">
        <w:tc>
          <w:tcPr>
            <w:tcW w:w="2518" w:type="dxa"/>
          </w:tcPr>
          <w:p w14:paraId="68E6CEDB" w14:textId="6CD358A3" w:rsidR="005E6456" w:rsidRPr="0086466A" w:rsidRDefault="005E6456" w:rsidP="005E6456">
            <w:pPr>
              <w:spacing w:after="0"/>
              <w:rPr>
                <w:b/>
                <w:sz w:val="20"/>
                <w:szCs w:val="20"/>
              </w:rPr>
            </w:pPr>
            <w:r w:rsidRPr="0086466A">
              <w:rPr>
                <w:b/>
                <w:sz w:val="20"/>
                <w:szCs w:val="20"/>
              </w:rPr>
              <w:t xml:space="preserve">Records of previous service (incl. </w:t>
            </w:r>
            <w:r w:rsidRPr="00422DAB">
              <w:rPr>
                <w:b/>
                <w:sz w:val="18"/>
                <w:szCs w:val="18"/>
              </w:rPr>
              <w:t>prev</w:t>
            </w:r>
            <w:r w:rsidR="00422DAB" w:rsidRPr="00422DAB">
              <w:rPr>
                <w:b/>
                <w:sz w:val="18"/>
                <w:szCs w:val="18"/>
              </w:rPr>
              <w:t>.</w:t>
            </w:r>
            <w:r w:rsidR="00422DAB">
              <w:rPr>
                <w:b/>
                <w:sz w:val="18"/>
                <w:szCs w:val="18"/>
              </w:rPr>
              <w:t xml:space="preserve"> </w:t>
            </w:r>
            <w:r w:rsidRPr="0086466A">
              <w:rPr>
                <w:b/>
                <w:sz w:val="20"/>
                <w:szCs w:val="20"/>
              </w:rPr>
              <w:t>correspondence</w:t>
            </w:r>
            <w:r>
              <w:rPr>
                <w:b/>
                <w:sz w:val="20"/>
                <w:szCs w:val="20"/>
              </w:rPr>
              <w:t>)</w:t>
            </w:r>
            <w:r w:rsidRPr="0086466A">
              <w:rPr>
                <w:b/>
                <w:sz w:val="20"/>
                <w:szCs w:val="20"/>
              </w:rPr>
              <w:t xml:space="preserve"> </w:t>
            </w:r>
          </w:p>
        </w:tc>
        <w:tc>
          <w:tcPr>
            <w:tcW w:w="1730" w:type="dxa"/>
          </w:tcPr>
          <w:p w14:paraId="799A9926" w14:textId="77777777" w:rsidR="005E6456" w:rsidRPr="00262175" w:rsidRDefault="005E6456" w:rsidP="005E6456">
            <w:pPr>
              <w:spacing w:after="0"/>
              <w:rPr>
                <w:sz w:val="20"/>
                <w:szCs w:val="20"/>
              </w:rPr>
            </w:pPr>
            <w:r>
              <w:rPr>
                <w:sz w:val="20"/>
                <w:szCs w:val="20"/>
              </w:rPr>
              <w:t>N/A</w:t>
            </w:r>
          </w:p>
        </w:tc>
        <w:tc>
          <w:tcPr>
            <w:tcW w:w="4961" w:type="dxa"/>
            <w:shd w:val="clear" w:color="auto" w:fill="auto"/>
          </w:tcPr>
          <w:p w14:paraId="3AF22EBB" w14:textId="77777777" w:rsidR="005E6456" w:rsidRPr="00262175" w:rsidRDefault="005E6456" w:rsidP="005E6456">
            <w:pPr>
              <w:spacing w:after="0"/>
              <w:rPr>
                <w:sz w:val="20"/>
                <w:szCs w:val="20"/>
              </w:rPr>
            </w:pPr>
            <w:r>
              <w:rPr>
                <w:sz w:val="20"/>
                <w:szCs w:val="20"/>
              </w:rPr>
              <w:t xml:space="preserve">DE advises that these should be kept indefinitely. </w:t>
            </w:r>
            <w:r w:rsidRPr="00262175">
              <w:rPr>
                <w:sz w:val="20"/>
                <w:szCs w:val="20"/>
              </w:rPr>
              <w:t xml:space="preserve"> </w:t>
            </w:r>
          </w:p>
        </w:tc>
      </w:tr>
      <w:tr w:rsidR="005E6456" w:rsidRPr="00262175" w14:paraId="62ED0730" w14:textId="77777777" w:rsidTr="005E6456">
        <w:tc>
          <w:tcPr>
            <w:tcW w:w="2518" w:type="dxa"/>
          </w:tcPr>
          <w:p w14:paraId="6FDDA2BD" w14:textId="77777777" w:rsidR="005E6456" w:rsidRPr="0086466A" w:rsidRDefault="005E6456" w:rsidP="005E6456">
            <w:pPr>
              <w:spacing w:after="0"/>
              <w:rPr>
                <w:b/>
                <w:sz w:val="20"/>
                <w:szCs w:val="20"/>
              </w:rPr>
            </w:pPr>
            <w:r w:rsidRPr="0086466A">
              <w:rPr>
                <w:b/>
                <w:sz w:val="20"/>
                <w:szCs w:val="20"/>
              </w:rPr>
              <w:t>Pension calculation</w:t>
            </w:r>
          </w:p>
        </w:tc>
        <w:tc>
          <w:tcPr>
            <w:tcW w:w="1730" w:type="dxa"/>
          </w:tcPr>
          <w:p w14:paraId="24B916FC" w14:textId="77777777" w:rsidR="005E6456" w:rsidRPr="00262175" w:rsidRDefault="005E6456" w:rsidP="005E6456">
            <w:pPr>
              <w:spacing w:after="0"/>
              <w:rPr>
                <w:sz w:val="20"/>
                <w:szCs w:val="20"/>
              </w:rPr>
            </w:pPr>
            <w:r w:rsidRPr="00262175">
              <w:rPr>
                <w:sz w:val="20"/>
                <w:szCs w:val="20"/>
              </w:rPr>
              <w:t>Confidential shredding</w:t>
            </w:r>
            <w:r>
              <w:rPr>
                <w:sz w:val="20"/>
                <w:szCs w:val="20"/>
              </w:rPr>
              <w:t>/ deletion</w:t>
            </w:r>
          </w:p>
        </w:tc>
        <w:tc>
          <w:tcPr>
            <w:tcW w:w="4961" w:type="dxa"/>
            <w:shd w:val="clear" w:color="auto" w:fill="auto"/>
          </w:tcPr>
          <w:p w14:paraId="6BB391CB" w14:textId="65AEAD7C" w:rsidR="005E6456" w:rsidRPr="00262175" w:rsidRDefault="005E6456" w:rsidP="005E6456">
            <w:pPr>
              <w:spacing w:after="0"/>
              <w:rPr>
                <w:sz w:val="20"/>
                <w:szCs w:val="20"/>
              </w:rPr>
            </w:pPr>
            <w:r w:rsidRPr="00262175">
              <w:rPr>
                <w:sz w:val="20"/>
                <w:szCs w:val="20"/>
              </w:rPr>
              <w:t xml:space="preserve">Duration of employment + 7 years (6 years in which to take a claim against the school, plus 1 year for proceedings to be served on the school) </w:t>
            </w:r>
            <w:r w:rsidRPr="004E587D">
              <w:rPr>
                <w:b/>
                <w:sz w:val="20"/>
                <w:szCs w:val="20"/>
              </w:rPr>
              <w:t>or</w:t>
            </w:r>
            <w:r w:rsidRPr="00262175">
              <w:rPr>
                <w:sz w:val="20"/>
                <w:szCs w:val="20"/>
              </w:rPr>
              <w:t xml:space="preserve"> for the life of employee/</w:t>
            </w:r>
            <w:r>
              <w:rPr>
                <w:sz w:val="20"/>
                <w:szCs w:val="20"/>
              </w:rPr>
              <w:t xml:space="preserve"> </w:t>
            </w:r>
            <w:r w:rsidRPr="00262175">
              <w:rPr>
                <w:sz w:val="20"/>
                <w:szCs w:val="20"/>
              </w:rPr>
              <w:t>former employee plus + 7 years (6 years in which to take a claim against the school, plus 1 year for proceedings to be served on the school</w:t>
            </w:r>
            <w:r w:rsidR="00422DAB">
              <w:rPr>
                <w:sz w:val="20"/>
                <w:szCs w:val="20"/>
              </w:rPr>
              <w:t xml:space="preserve"> </w:t>
            </w:r>
            <w:r w:rsidRPr="00262175">
              <w:rPr>
                <w:sz w:val="20"/>
                <w:szCs w:val="20"/>
              </w:rPr>
              <w:t xml:space="preserve">whichever longer) </w:t>
            </w:r>
          </w:p>
        </w:tc>
      </w:tr>
      <w:tr w:rsidR="005E6456" w:rsidRPr="00262175" w14:paraId="0C80B00B" w14:textId="77777777" w:rsidTr="005E6456">
        <w:tc>
          <w:tcPr>
            <w:tcW w:w="2518" w:type="dxa"/>
          </w:tcPr>
          <w:p w14:paraId="3A39B2C0" w14:textId="619E2440" w:rsidR="005E6456" w:rsidRPr="0086466A" w:rsidRDefault="005E6456" w:rsidP="005E6456">
            <w:pPr>
              <w:spacing w:after="0"/>
              <w:rPr>
                <w:b/>
                <w:sz w:val="20"/>
                <w:szCs w:val="20"/>
              </w:rPr>
            </w:pPr>
            <w:r w:rsidRPr="0086466A">
              <w:rPr>
                <w:b/>
                <w:sz w:val="20"/>
                <w:szCs w:val="20"/>
              </w:rPr>
              <w:t>Pension increases</w:t>
            </w:r>
          </w:p>
        </w:tc>
        <w:tc>
          <w:tcPr>
            <w:tcW w:w="1730" w:type="dxa"/>
          </w:tcPr>
          <w:p w14:paraId="528B4252" w14:textId="77777777" w:rsidR="005E6456" w:rsidRPr="00262175" w:rsidRDefault="005E6456" w:rsidP="005E6456">
            <w:pPr>
              <w:spacing w:after="0"/>
              <w:rPr>
                <w:sz w:val="20"/>
                <w:szCs w:val="20"/>
              </w:rPr>
            </w:pPr>
            <w:r>
              <w:rPr>
                <w:sz w:val="20"/>
                <w:szCs w:val="20"/>
              </w:rPr>
              <w:t>As above</w:t>
            </w:r>
          </w:p>
        </w:tc>
        <w:tc>
          <w:tcPr>
            <w:tcW w:w="4961" w:type="dxa"/>
            <w:shd w:val="clear" w:color="auto" w:fill="auto"/>
          </w:tcPr>
          <w:p w14:paraId="437C2412" w14:textId="77777777" w:rsidR="005E6456" w:rsidRPr="00262175" w:rsidRDefault="005E6456" w:rsidP="005E6456">
            <w:pPr>
              <w:spacing w:after="0"/>
              <w:rPr>
                <w:sz w:val="20"/>
                <w:szCs w:val="20"/>
              </w:rPr>
            </w:pPr>
            <w:r>
              <w:rPr>
                <w:sz w:val="20"/>
                <w:szCs w:val="20"/>
              </w:rPr>
              <w:t>As above</w:t>
            </w:r>
          </w:p>
        </w:tc>
      </w:tr>
      <w:tr w:rsidR="005E6456" w:rsidRPr="00262175" w14:paraId="53CE1902" w14:textId="77777777" w:rsidTr="005E6456">
        <w:tc>
          <w:tcPr>
            <w:tcW w:w="2518" w:type="dxa"/>
          </w:tcPr>
          <w:p w14:paraId="3FEE3FE2" w14:textId="77777777" w:rsidR="005E6456" w:rsidRPr="0086466A" w:rsidRDefault="005E6456" w:rsidP="005E6456">
            <w:pPr>
              <w:spacing w:after="0"/>
              <w:rPr>
                <w:b/>
                <w:sz w:val="20"/>
                <w:szCs w:val="20"/>
              </w:rPr>
            </w:pPr>
            <w:r w:rsidRPr="0086466A">
              <w:rPr>
                <w:b/>
                <w:sz w:val="20"/>
                <w:szCs w:val="20"/>
              </w:rPr>
              <w:t>Salary claim forms</w:t>
            </w:r>
          </w:p>
        </w:tc>
        <w:tc>
          <w:tcPr>
            <w:tcW w:w="1730" w:type="dxa"/>
          </w:tcPr>
          <w:p w14:paraId="3215892F" w14:textId="77777777" w:rsidR="005E6456" w:rsidRPr="00262175" w:rsidRDefault="005E6456" w:rsidP="005E6456">
            <w:pPr>
              <w:spacing w:after="0"/>
              <w:rPr>
                <w:sz w:val="20"/>
                <w:szCs w:val="20"/>
              </w:rPr>
            </w:pPr>
            <w:r>
              <w:rPr>
                <w:sz w:val="20"/>
                <w:szCs w:val="20"/>
              </w:rPr>
              <w:t>As above</w:t>
            </w:r>
          </w:p>
        </w:tc>
        <w:tc>
          <w:tcPr>
            <w:tcW w:w="4961" w:type="dxa"/>
            <w:shd w:val="clear" w:color="auto" w:fill="auto"/>
          </w:tcPr>
          <w:p w14:paraId="7F3C9FDF" w14:textId="77777777" w:rsidR="005E6456" w:rsidRPr="00262175" w:rsidRDefault="005E6456" w:rsidP="005E6456">
            <w:pPr>
              <w:spacing w:after="0"/>
              <w:rPr>
                <w:sz w:val="20"/>
                <w:szCs w:val="20"/>
              </w:rPr>
            </w:pPr>
            <w:r>
              <w:rPr>
                <w:sz w:val="20"/>
                <w:szCs w:val="20"/>
              </w:rPr>
              <w:t>As above</w:t>
            </w:r>
          </w:p>
        </w:tc>
      </w:tr>
    </w:tbl>
    <w:p w14:paraId="4A98997B" w14:textId="77777777" w:rsidR="00792960" w:rsidRDefault="00792960" w:rsidP="00BA0CA6">
      <w:pPr>
        <w:rPr>
          <w:b/>
          <w:sz w:val="20"/>
          <w:szCs w:val="20"/>
        </w:rPr>
      </w:pPr>
    </w:p>
    <w:tbl>
      <w:tblPr>
        <w:tblpPr w:leftFromText="180" w:rightFromText="180" w:vertAnchor="text" w:horzAnchor="margin" w:tblpY="5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730"/>
        <w:gridCol w:w="4961"/>
      </w:tblGrid>
      <w:tr w:rsidR="005E6456" w:rsidRPr="00262175" w14:paraId="33C9A0C9" w14:textId="77777777" w:rsidTr="005E6456">
        <w:tc>
          <w:tcPr>
            <w:tcW w:w="2518" w:type="dxa"/>
            <w:shd w:val="clear" w:color="auto" w:fill="B8CCE4"/>
          </w:tcPr>
          <w:p w14:paraId="5B44DAAD" w14:textId="77777777" w:rsidR="005E6456" w:rsidRPr="00654D85" w:rsidRDefault="005E6456" w:rsidP="005E6456">
            <w:pPr>
              <w:spacing w:after="0"/>
              <w:jc w:val="center"/>
              <w:rPr>
                <w:b/>
                <w:sz w:val="20"/>
                <w:szCs w:val="20"/>
              </w:rPr>
            </w:pPr>
            <w:r>
              <w:rPr>
                <w:b/>
                <w:sz w:val="20"/>
                <w:szCs w:val="20"/>
              </w:rPr>
              <w:t>Board of Management Records</w:t>
            </w:r>
          </w:p>
        </w:tc>
        <w:tc>
          <w:tcPr>
            <w:tcW w:w="1730" w:type="dxa"/>
            <w:shd w:val="clear" w:color="auto" w:fill="B8CCE4"/>
          </w:tcPr>
          <w:p w14:paraId="7B85FFBA" w14:textId="77777777" w:rsidR="005E6456" w:rsidRPr="00654D85" w:rsidRDefault="005E6456" w:rsidP="005E6456">
            <w:pPr>
              <w:pStyle w:val="Header"/>
              <w:jc w:val="center"/>
              <w:rPr>
                <w:b/>
              </w:rPr>
            </w:pPr>
            <w:r w:rsidRPr="00654D85">
              <w:rPr>
                <w:b/>
              </w:rPr>
              <w:t>Final Disposition</w:t>
            </w:r>
          </w:p>
        </w:tc>
        <w:tc>
          <w:tcPr>
            <w:tcW w:w="4961" w:type="dxa"/>
            <w:shd w:val="clear" w:color="auto" w:fill="B8CCE4"/>
          </w:tcPr>
          <w:p w14:paraId="5EB07D73" w14:textId="77777777" w:rsidR="005E6456" w:rsidRPr="00654D85" w:rsidRDefault="005E6456" w:rsidP="005E6456">
            <w:pPr>
              <w:pStyle w:val="Header"/>
              <w:jc w:val="center"/>
              <w:rPr>
                <w:b/>
              </w:rPr>
            </w:pPr>
            <w:r w:rsidRPr="00654D85">
              <w:rPr>
                <w:b/>
              </w:rPr>
              <w:t>Comments</w:t>
            </w:r>
          </w:p>
        </w:tc>
      </w:tr>
      <w:tr w:rsidR="005E6456" w:rsidRPr="00262175" w14:paraId="6B6D629D" w14:textId="77777777" w:rsidTr="005E6456">
        <w:tc>
          <w:tcPr>
            <w:tcW w:w="2518" w:type="dxa"/>
          </w:tcPr>
          <w:p w14:paraId="3CD23B12" w14:textId="05FC4697" w:rsidR="005E6456" w:rsidRPr="0086466A" w:rsidRDefault="005E6456" w:rsidP="005E6456">
            <w:pPr>
              <w:spacing w:after="0"/>
              <w:rPr>
                <w:b/>
                <w:sz w:val="20"/>
                <w:szCs w:val="20"/>
              </w:rPr>
            </w:pPr>
            <w:r w:rsidRPr="0086466A">
              <w:rPr>
                <w:b/>
                <w:sz w:val="20"/>
                <w:szCs w:val="20"/>
              </w:rPr>
              <w:t>Board agenda and minutes</w:t>
            </w:r>
          </w:p>
        </w:tc>
        <w:tc>
          <w:tcPr>
            <w:tcW w:w="1730" w:type="dxa"/>
          </w:tcPr>
          <w:p w14:paraId="68310125" w14:textId="77777777" w:rsidR="005E6456" w:rsidRPr="00262175" w:rsidRDefault="005E6456" w:rsidP="005E6456">
            <w:pPr>
              <w:spacing w:after="0"/>
              <w:rPr>
                <w:sz w:val="20"/>
                <w:szCs w:val="20"/>
              </w:rPr>
            </w:pPr>
            <w:r>
              <w:rPr>
                <w:sz w:val="20"/>
                <w:szCs w:val="20"/>
              </w:rPr>
              <w:t>N/A</w:t>
            </w:r>
          </w:p>
        </w:tc>
        <w:tc>
          <w:tcPr>
            <w:tcW w:w="4961" w:type="dxa"/>
            <w:shd w:val="clear" w:color="auto" w:fill="auto"/>
          </w:tcPr>
          <w:p w14:paraId="3B05DFF4" w14:textId="6B0DA83E" w:rsidR="005E6456" w:rsidRPr="00262175" w:rsidRDefault="005E6456" w:rsidP="005E6456">
            <w:pPr>
              <w:spacing w:after="0"/>
              <w:rPr>
                <w:sz w:val="20"/>
                <w:szCs w:val="20"/>
              </w:rPr>
            </w:pPr>
            <w:r>
              <w:rPr>
                <w:sz w:val="20"/>
                <w:szCs w:val="20"/>
              </w:rPr>
              <w:t xml:space="preserve">Indefinitely.  </w:t>
            </w:r>
            <w:r w:rsidR="00422DAB">
              <w:rPr>
                <w:sz w:val="20"/>
                <w:szCs w:val="20"/>
              </w:rPr>
              <w:t>S</w:t>
            </w:r>
            <w:r w:rsidRPr="00262175">
              <w:rPr>
                <w:sz w:val="20"/>
                <w:szCs w:val="20"/>
              </w:rPr>
              <w:t>tore securely on school property</w:t>
            </w:r>
          </w:p>
        </w:tc>
      </w:tr>
      <w:tr w:rsidR="005E6456" w:rsidRPr="00262175" w14:paraId="7DC39A80" w14:textId="77777777" w:rsidTr="005E6456">
        <w:tc>
          <w:tcPr>
            <w:tcW w:w="2518" w:type="dxa"/>
          </w:tcPr>
          <w:p w14:paraId="5E6D0C1B" w14:textId="77777777" w:rsidR="005E6456" w:rsidRPr="0086466A" w:rsidRDefault="005E6456" w:rsidP="005E6456">
            <w:pPr>
              <w:spacing w:after="0"/>
              <w:rPr>
                <w:b/>
                <w:sz w:val="20"/>
                <w:szCs w:val="20"/>
              </w:rPr>
            </w:pPr>
            <w:r w:rsidRPr="0086466A">
              <w:rPr>
                <w:b/>
                <w:sz w:val="20"/>
                <w:szCs w:val="20"/>
              </w:rPr>
              <w:t>Principal’s monthly report including staff absences</w:t>
            </w:r>
          </w:p>
        </w:tc>
        <w:tc>
          <w:tcPr>
            <w:tcW w:w="1730" w:type="dxa"/>
          </w:tcPr>
          <w:p w14:paraId="18765761" w14:textId="77777777" w:rsidR="005E6456" w:rsidRDefault="005E6456" w:rsidP="005E6456">
            <w:pPr>
              <w:spacing w:after="0"/>
              <w:rPr>
                <w:sz w:val="20"/>
                <w:szCs w:val="20"/>
              </w:rPr>
            </w:pPr>
            <w:r>
              <w:rPr>
                <w:sz w:val="20"/>
                <w:szCs w:val="20"/>
              </w:rPr>
              <w:t>N/A</w:t>
            </w:r>
          </w:p>
        </w:tc>
        <w:tc>
          <w:tcPr>
            <w:tcW w:w="4961" w:type="dxa"/>
            <w:shd w:val="clear" w:color="auto" w:fill="auto"/>
          </w:tcPr>
          <w:p w14:paraId="0F02E97A" w14:textId="77777777" w:rsidR="005E6456" w:rsidRDefault="005E6456" w:rsidP="005E6456">
            <w:pPr>
              <w:spacing w:after="0"/>
              <w:rPr>
                <w:sz w:val="20"/>
                <w:szCs w:val="20"/>
              </w:rPr>
            </w:pPr>
            <w:r w:rsidRPr="00262175">
              <w:rPr>
                <w:sz w:val="20"/>
                <w:szCs w:val="20"/>
              </w:rPr>
              <w:t>Indefinitely.  Administrative log  not relate to any one employee in particular:  the monthly reports are not structured, either by reference to individuals or by reference to criteria relating to individuals, in such a way that specific information relating to a particular individual is readily accessible.  Not a “relevant filing system”.</w:t>
            </w:r>
          </w:p>
        </w:tc>
      </w:tr>
      <w:tr w:rsidR="005E6456" w:rsidRPr="00262175" w14:paraId="5202D208" w14:textId="77777777" w:rsidTr="005E6456">
        <w:tc>
          <w:tcPr>
            <w:tcW w:w="2518" w:type="dxa"/>
          </w:tcPr>
          <w:p w14:paraId="540B0EA5" w14:textId="77777777" w:rsidR="005E6456" w:rsidRPr="0086466A" w:rsidRDefault="005E6456" w:rsidP="005E6456">
            <w:pPr>
              <w:spacing w:after="0"/>
              <w:rPr>
                <w:b/>
                <w:sz w:val="20"/>
                <w:szCs w:val="20"/>
              </w:rPr>
            </w:pPr>
            <w:r w:rsidRPr="0086466A">
              <w:rPr>
                <w:b/>
                <w:sz w:val="20"/>
                <w:szCs w:val="20"/>
              </w:rPr>
              <w:t>School closure</w:t>
            </w:r>
          </w:p>
        </w:tc>
        <w:tc>
          <w:tcPr>
            <w:tcW w:w="1730" w:type="dxa"/>
          </w:tcPr>
          <w:p w14:paraId="473DAA61" w14:textId="77777777" w:rsidR="005E6456" w:rsidRPr="00262175" w:rsidRDefault="005E6456" w:rsidP="005E6456">
            <w:pPr>
              <w:spacing w:after="0"/>
              <w:rPr>
                <w:sz w:val="20"/>
                <w:szCs w:val="20"/>
              </w:rPr>
            </w:pPr>
            <w:r>
              <w:rPr>
                <w:sz w:val="20"/>
                <w:szCs w:val="20"/>
              </w:rPr>
              <w:t>Transfer</w:t>
            </w:r>
          </w:p>
        </w:tc>
        <w:tc>
          <w:tcPr>
            <w:tcW w:w="4961" w:type="dxa"/>
            <w:shd w:val="clear" w:color="auto" w:fill="auto"/>
          </w:tcPr>
          <w:p w14:paraId="23BE2E4C" w14:textId="77777777" w:rsidR="005E6456" w:rsidRPr="00262175" w:rsidRDefault="005E6456" w:rsidP="005E6456">
            <w:pPr>
              <w:spacing w:after="0"/>
              <w:rPr>
                <w:sz w:val="20"/>
                <w:szCs w:val="20"/>
              </w:rPr>
            </w:pPr>
            <w:r w:rsidRPr="00F922AD">
              <w:rPr>
                <w:sz w:val="20"/>
                <w:szCs w:val="20"/>
              </w:rPr>
              <w:t xml:space="preserve">On school closure, </w:t>
            </w:r>
            <w:r>
              <w:rPr>
                <w:sz w:val="20"/>
                <w:szCs w:val="20"/>
              </w:rPr>
              <w:t>school to liaise with Patron. decommissioning exercise should take place with respect to archiving and recording data.</w:t>
            </w:r>
          </w:p>
        </w:tc>
      </w:tr>
    </w:tbl>
    <w:p w14:paraId="51404E21" w14:textId="77777777" w:rsidR="00B3712E" w:rsidRDefault="00B3712E" w:rsidP="00BA0CA6">
      <w:pPr>
        <w:rPr>
          <w:b/>
          <w:sz w:val="20"/>
          <w:szCs w:val="20"/>
        </w:rPr>
      </w:pPr>
    </w:p>
    <w:tbl>
      <w:tblPr>
        <w:tblpPr w:leftFromText="180" w:rightFromText="180" w:vertAnchor="text" w:horzAnchor="margin" w:tblpY="230"/>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72"/>
        <w:gridCol w:w="4819"/>
      </w:tblGrid>
      <w:tr w:rsidR="005E6456" w:rsidRPr="00654D85" w14:paraId="7DE13A32" w14:textId="77777777" w:rsidTr="005E6456">
        <w:tc>
          <w:tcPr>
            <w:tcW w:w="2518" w:type="dxa"/>
            <w:shd w:val="clear" w:color="auto" w:fill="B8CCE4"/>
          </w:tcPr>
          <w:p w14:paraId="2B021DEF" w14:textId="77777777" w:rsidR="005E6456" w:rsidRPr="00654D85" w:rsidRDefault="005E6456" w:rsidP="005E6456">
            <w:pPr>
              <w:spacing w:after="0"/>
              <w:jc w:val="center"/>
              <w:rPr>
                <w:b/>
                <w:sz w:val="20"/>
                <w:szCs w:val="20"/>
              </w:rPr>
            </w:pPr>
            <w:r>
              <w:rPr>
                <w:b/>
                <w:sz w:val="20"/>
                <w:szCs w:val="20"/>
              </w:rPr>
              <w:t>Other school based reports/minutes</w:t>
            </w:r>
          </w:p>
        </w:tc>
        <w:tc>
          <w:tcPr>
            <w:tcW w:w="1872" w:type="dxa"/>
            <w:shd w:val="clear" w:color="auto" w:fill="B8CCE4"/>
          </w:tcPr>
          <w:p w14:paraId="0B431A6A" w14:textId="77777777" w:rsidR="005E6456" w:rsidRPr="00654D85" w:rsidRDefault="005E6456" w:rsidP="005E6456">
            <w:pPr>
              <w:pStyle w:val="Header"/>
              <w:jc w:val="center"/>
              <w:rPr>
                <w:b/>
              </w:rPr>
            </w:pPr>
            <w:r w:rsidRPr="00654D85">
              <w:rPr>
                <w:b/>
              </w:rPr>
              <w:t>Final Disposition</w:t>
            </w:r>
          </w:p>
        </w:tc>
        <w:tc>
          <w:tcPr>
            <w:tcW w:w="4819" w:type="dxa"/>
            <w:shd w:val="clear" w:color="auto" w:fill="B8CCE4"/>
          </w:tcPr>
          <w:p w14:paraId="28591E04" w14:textId="77777777" w:rsidR="005E6456" w:rsidRPr="00654D85" w:rsidRDefault="005E6456" w:rsidP="005E6456">
            <w:pPr>
              <w:pStyle w:val="Header"/>
              <w:jc w:val="center"/>
              <w:rPr>
                <w:b/>
              </w:rPr>
            </w:pPr>
            <w:r w:rsidRPr="00654D85">
              <w:rPr>
                <w:b/>
              </w:rPr>
              <w:t>Comments</w:t>
            </w:r>
          </w:p>
        </w:tc>
      </w:tr>
      <w:tr w:rsidR="005E6456" w14:paraId="460E8D78" w14:textId="77777777" w:rsidTr="005E6456">
        <w:tc>
          <w:tcPr>
            <w:tcW w:w="2518" w:type="dxa"/>
          </w:tcPr>
          <w:p w14:paraId="44827997" w14:textId="77777777" w:rsidR="005E6456" w:rsidRPr="0086466A" w:rsidRDefault="005E6456" w:rsidP="005E6456">
            <w:pPr>
              <w:spacing w:after="0"/>
              <w:rPr>
                <w:b/>
                <w:sz w:val="20"/>
                <w:szCs w:val="20"/>
              </w:rPr>
            </w:pPr>
            <w:r w:rsidRPr="0086466A">
              <w:rPr>
                <w:b/>
                <w:sz w:val="20"/>
                <w:szCs w:val="20"/>
              </w:rPr>
              <w:t>CCTV recordings</w:t>
            </w:r>
          </w:p>
          <w:p w14:paraId="5C7F5F35" w14:textId="77777777" w:rsidR="005E6456" w:rsidRPr="00262175" w:rsidRDefault="005E6456" w:rsidP="005E6456">
            <w:pPr>
              <w:spacing w:after="0"/>
              <w:rPr>
                <w:sz w:val="20"/>
                <w:szCs w:val="20"/>
              </w:rPr>
            </w:pPr>
          </w:p>
        </w:tc>
        <w:tc>
          <w:tcPr>
            <w:tcW w:w="1872" w:type="dxa"/>
          </w:tcPr>
          <w:p w14:paraId="1D746DCA" w14:textId="77777777" w:rsidR="005E6456" w:rsidRPr="00262175" w:rsidRDefault="005E6456" w:rsidP="005E6456">
            <w:pPr>
              <w:spacing w:after="0"/>
              <w:rPr>
                <w:sz w:val="20"/>
                <w:szCs w:val="20"/>
              </w:rPr>
            </w:pPr>
            <w:r>
              <w:rPr>
                <w:sz w:val="20"/>
                <w:szCs w:val="20"/>
              </w:rPr>
              <w:t>Safe/ secure deletion</w:t>
            </w:r>
          </w:p>
        </w:tc>
        <w:tc>
          <w:tcPr>
            <w:tcW w:w="4819" w:type="dxa"/>
            <w:shd w:val="clear" w:color="auto" w:fill="auto"/>
          </w:tcPr>
          <w:p w14:paraId="16A4A9B0" w14:textId="29AAFEEB" w:rsidR="005E6456" w:rsidRPr="00262175" w:rsidRDefault="005E6456" w:rsidP="005E6456">
            <w:pPr>
              <w:spacing w:after="0"/>
              <w:rPr>
                <w:sz w:val="20"/>
                <w:szCs w:val="20"/>
              </w:rPr>
            </w:pPr>
            <w:r w:rsidRPr="00262175">
              <w:rPr>
                <w:sz w:val="20"/>
                <w:szCs w:val="20"/>
              </w:rPr>
              <w:t>28 days in the normal course, but longer on a case</w:t>
            </w:r>
            <w:r>
              <w:rPr>
                <w:sz w:val="20"/>
                <w:szCs w:val="20"/>
              </w:rPr>
              <w:t>-</w:t>
            </w:r>
            <w:r w:rsidRPr="00262175">
              <w:rPr>
                <w:sz w:val="20"/>
                <w:szCs w:val="20"/>
              </w:rPr>
              <w:t>by</w:t>
            </w:r>
            <w:r>
              <w:rPr>
                <w:sz w:val="20"/>
                <w:szCs w:val="20"/>
              </w:rPr>
              <w:t>-</w:t>
            </w:r>
            <w:r w:rsidRPr="00262175">
              <w:rPr>
                <w:sz w:val="20"/>
                <w:szCs w:val="20"/>
              </w:rPr>
              <w:t>case basis e</w:t>
            </w:r>
            <w:r>
              <w:rPr>
                <w:sz w:val="20"/>
                <w:szCs w:val="20"/>
              </w:rPr>
              <w:t>.</w:t>
            </w:r>
            <w:r w:rsidRPr="00262175">
              <w:rPr>
                <w:sz w:val="20"/>
                <w:szCs w:val="20"/>
              </w:rPr>
              <w:t xml:space="preserve">g. where recordings/images are requested by An Garda Síochána as part of an investigation or where the records /images capture issues such as damage/vandalism to school property </w:t>
            </w:r>
            <w:r w:rsidR="00422DAB">
              <w:rPr>
                <w:sz w:val="20"/>
                <w:szCs w:val="20"/>
              </w:rPr>
              <w:t>&amp;</w:t>
            </w:r>
            <w:r w:rsidRPr="00262175">
              <w:rPr>
                <w:sz w:val="20"/>
                <w:szCs w:val="20"/>
              </w:rPr>
              <w:t xml:space="preserve"> where images/</w:t>
            </w:r>
            <w:r w:rsidR="00422DAB">
              <w:rPr>
                <w:sz w:val="20"/>
                <w:szCs w:val="20"/>
              </w:rPr>
              <w:t xml:space="preserve"> </w:t>
            </w:r>
            <w:r w:rsidRPr="00262175">
              <w:rPr>
                <w:sz w:val="20"/>
                <w:szCs w:val="20"/>
              </w:rPr>
              <w:t xml:space="preserve">recordings are retained to investigate those issues.   </w:t>
            </w:r>
          </w:p>
        </w:tc>
      </w:tr>
    </w:tbl>
    <w:p w14:paraId="1D63AA01" w14:textId="77777777" w:rsidR="0086466A" w:rsidRDefault="0086466A" w:rsidP="00BA0CA6">
      <w:pPr>
        <w:rPr>
          <w:b/>
          <w:sz w:val="20"/>
          <w:szCs w:val="20"/>
        </w:rPr>
      </w:pP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518"/>
        <w:gridCol w:w="1872"/>
        <w:gridCol w:w="4819"/>
      </w:tblGrid>
      <w:tr w:rsidR="00792960" w:rsidRPr="00654D85" w14:paraId="2A3103A6" w14:textId="77777777" w:rsidTr="00792960">
        <w:tc>
          <w:tcPr>
            <w:tcW w:w="2518" w:type="dxa"/>
            <w:shd w:val="clear" w:color="auto" w:fill="B8CCE4"/>
          </w:tcPr>
          <w:p w14:paraId="137D97B9" w14:textId="77777777" w:rsidR="00792960" w:rsidRPr="00654D85" w:rsidRDefault="00792960" w:rsidP="0001024B">
            <w:pPr>
              <w:spacing w:after="0"/>
              <w:jc w:val="center"/>
              <w:rPr>
                <w:b/>
                <w:sz w:val="20"/>
                <w:szCs w:val="20"/>
              </w:rPr>
            </w:pPr>
            <w:r>
              <w:rPr>
                <w:b/>
                <w:sz w:val="20"/>
                <w:szCs w:val="20"/>
              </w:rPr>
              <w:t>Other school based reports/minutes</w:t>
            </w:r>
          </w:p>
        </w:tc>
        <w:tc>
          <w:tcPr>
            <w:tcW w:w="1872" w:type="dxa"/>
            <w:shd w:val="clear" w:color="auto" w:fill="B8CCE4"/>
          </w:tcPr>
          <w:p w14:paraId="54323FE4" w14:textId="77777777" w:rsidR="00792960" w:rsidRPr="00654D85" w:rsidRDefault="00792960" w:rsidP="0001024B">
            <w:pPr>
              <w:pStyle w:val="Header"/>
              <w:jc w:val="center"/>
              <w:rPr>
                <w:b/>
              </w:rPr>
            </w:pPr>
            <w:r w:rsidRPr="00654D85">
              <w:rPr>
                <w:b/>
              </w:rPr>
              <w:t>Final Disposition</w:t>
            </w:r>
          </w:p>
        </w:tc>
        <w:tc>
          <w:tcPr>
            <w:tcW w:w="4819" w:type="dxa"/>
            <w:shd w:val="clear" w:color="auto" w:fill="B8CCE4"/>
          </w:tcPr>
          <w:p w14:paraId="26C9E3B3" w14:textId="77777777" w:rsidR="00792960" w:rsidRPr="00654D85" w:rsidRDefault="00792960" w:rsidP="0001024B">
            <w:pPr>
              <w:pStyle w:val="Header"/>
              <w:jc w:val="center"/>
              <w:rPr>
                <w:b/>
              </w:rPr>
            </w:pPr>
            <w:r w:rsidRPr="00654D85">
              <w:rPr>
                <w:b/>
              </w:rPr>
              <w:t>Comments</w:t>
            </w:r>
          </w:p>
        </w:tc>
      </w:tr>
      <w:tr w:rsidR="00792960" w14:paraId="05420675" w14:textId="77777777" w:rsidTr="00792960">
        <w:tc>
          <w:tcPr>
            <w:tcW w:w="2518" w:type="dxa"/>
          </w:tcPr>
          <w:p w14:paraId="3565C4EE" w14:textId="77777777" w:rsidR="00792960" w:rsidRPr="00E01466" w:rsidRDefault="00792960" w:rsidP="0001024B">
            <w:pPr>
              <w:spacing w:after="0"/>
              <w:rPr>
                <w:b/>
                <w:sz w:val="20"/>
                <w:szCs w:val="20"/>
              </w:rPr>
            </w:pPr>
            <w:r w:rsidRPr="00E01466">
              <w:rPr>
                <w:b/>
                <w:sz w:val="20"/>
                <w:szCs w:val="20"/>
              </w:rPr>
              <w:t>Payroll and taxation</w:t>
            </w:r>
          </w:p>
          <w:p w14:paraId="1C40BF32" w14:textId="77777777" w:rsidR="00792960" w:rsidRPr="00262175" w:rsidRDefault="00792960" w:rsidP="0001024B">
            <w:pPr>
              <w:spacing w:after="0"/>
              <w:rPr>
                <w:sz w:val="20"/>
                <w:szCs w:val="20"/>
              </w:rPr>
            </w:pPr>
          </w:p>
        </w:tc>
        <w:tc>
          <w:tcPr>
            <w:tcW w:w="1872" w:type="dxa"/>
          </w:tcPr>
          <w:p w14:paraId="7AF3A7BE" w14:textId="77777777" w:rsidR="00792960" w:rsidRPr="00262175" w:rsidRDefault="00792960" w:rsidP="0001024B">
            <w:pPr>
              <w:spacing w:after="0"/>
              <w:rPr>
                <w:sz w:val="20"/>
                <w:szCs w:val="20"/>
              </w:rPr>
            </w:pPr>
            <w:r w:rsidRPr="00704689">
              <w:rPr>
                <w:sz w:val="20"/>
                <w:szCs w:val="20"/>
              </w:rPr>
              <w:t xml:space="preserve">Confidential shredding/ </w:t>
            </w:r>
            <w:r>
              <w:rPr>
                <w:sz w:val="20"/>
                <w:szCs w:val="20"/>
              </w:rPr>
              <w:t>retained indefinitely</w:t>
            </w:r>
          </w:p>
        </w:tc>
        <w:tc>
          <w:tcPr>
            <w:tcW w:w="4819" w:type="dxa"/>
            <w:shd w:val="clear" w:color="auto" w:fill="auto"/>
          </w:tcPr>
          <w:p w14:paraId="70772845" w14:textId="1F66F061" w:rsidR="00792960" w:rsidRDefault="00792960" w:rsidP="0086466A">
            <w:pPr>
              <w:spacing w:after="0"/>
              <w:rPr>
                <w:sz w:val="20"/>
                <w:szCs w:val="20"/>
              </w:rPr>
            </w:pPr>
            <w:r>
              <w:rPr>
                <w:sz w:val="20"/>
                <w:szCs w:val="20"/>
              </w:rPr>
              <w:t>Revenue Commissioners require records be kept for at least 6 years after the end of the tax year.  Records must be made available for inspection by authorised</w:t>
            </w:r>
            <w:r w:rsidR="00422DAB">
              <w:rPr>
                <w:sz w:val="20"/>
                <w:szCs w:val="20"/>
              </w:rPr>
              <w:t xml:space="preserve"> Revenue Commissioner</w:t>
            </w:r>
            <w:r>
              <w:rPr>
                <w:sz w:val="20"/>
                <w:szCs w:val="20"/>
              </w:rPr>
              <w:t xml:space="preserve"> officers or of Dept. of Social Protection. </w:t>
            </w:r>
          </w:p>
          <w:p w14:paraId="2650CFD6" w14:textId="77777777" w:rsidR="00792960" w:rsidRPr="00262175" w:rsidRDefault="00792960" w:rsidP="0086466A">
            <w:pPr>
              <w:spacing w:after="0"/>
              <w:rPr>
                <w:sz w:val="20"/>
                <w:szCs w:val="20"/>
              </w:rPr>
            </w:pPr>
            <w:r w:rsidRPr="00E01466">
              <w:rPr>
                <w:b/>
                <w:sz w:val="20"/>
                <w:szCs w:val="20"/>
              </w:rPr>
              <w:t>Note:</w:t>
            </w:r>
            <w:r>
              <w:rPr>
                <w:sz w:val="20"/>
                <w:szCs w:val="20"/>
              </w:rPr>
              <w:t xml:space="preserve"> The DE requires of schools that “pay, taxation and related school personnel service records should be retained </w:t>
            </w:r>
            <w:r w:rsidRPr="00E01FD4">
              <w:rPr>
                <w:b/>
                <w:sz w:val="20"/>
                <w:szCs w:val="20"/>
              </w:rPr>
              <w:t>indefinitely</w:t>
            </w:r>
            <w:r>
              <w:rPr>
                <w:sz w:val="20"/>
                <w:szCs w:val="20"/>
              </w:rPr>
              <w:t xml:space="preserve"> within the school. These records can be kept either on a manual or computer system.</w:t>
            </w:r>
          </w:p>
        </w:tc>
      </w:tr>
      <w:tr w:rsidR="00792960" w14:paraId="446E5487" w14:textId="77777777" w:rsidTr="00792960">
        <w:tc>
          <w:tcPr>
            <w:tcW w:w="2518" w:type="dxa"/>
          </w:tcPr>
          <w:p w14:paraId="50FE7571" w14:textId="77777777" w:rsidR="00792960" w:rsidRPr="0086466A" w:rsidRDefault="00792960" w:rsidP="0001024B">
            <w:pPr>
              <w:spacing w:after="0"/>
              <w:rPr>
                <w:b/>
                <w:sz w:val="20"/>
                <w:szCs w:val="20"/>
              </w:rPr>
            </w:pPr>
            <w:r>
              <w:rPr>
                <w:b/>
                <w:sz w:val="20"/>
                <w:szCs w:val="20"/>
              </w:rPr>
              <w:t>Audited accounts</w:t>
            </w:r>
          </w:p>
        </w:tc>
        <w:tc>
          <w:tcPr>
            <w:tcW w:w="1872" w:type="dxa"/>
          </w:tcPr>
          <w:p w14:paraId="4CEC6011" w14:textId="77777777" w:rsidR="00792960" w:rsidRDefault="00704689" w:rsidP="0001024B">
            <w:pPr>
              <w:spacing w:after="0"/>
              <w:rPr>
                <w:sz w:val="20"/>
                <w:szCs w:val="20"/>
              </w:rPr>
            </w:pPr>
            <w:r>
              <w:rPr>
                <w:sz w:val="20"/>
                <w:szCs w:val="20"/>
              </w:rPr>
              <w:t>N/A</w:t>
            </w:r>
          </w:p>
        </w:tc>
        <w:tc>
          <w:tcPr>
            <w:tcW w:w="4819" w:type="dxa"/>
            <w:shd w:val="clear" w:color="auto" w:fill="auto"/>
          </w:tcPr>
          <w:p w14:paraId="232E5B39" w14:textId="77777777" w:rsidR="00792960" w:rsidRPr="00262175" w:rsidRDefault="00567E35" w:rsidP="0001024B">
            <w:pPr>
              <w:spacing w:after="0"/>
              <w:rPr>
                <w:sz w:val="20"/>
                <w:szCs w:val="20"/>
              </w:rPr>
            </w:pPr>
            <w:r>
              <w:rPr>
                <w:sz w:val="20"/>
                <w:szCs w:val="20"/>
              </w:rPr>
              <w:t>Indefinitely</w:t>
            </w:r>
          </w:p>
        </w:tc>
      </w:tr>
      <w:tr w:rsidR="00792960" w14:paraId="0E61AD3C" w14:textId="77777777" w:rsidTr="00792960">
        <w:tc>
          <w:tcPr>
            <w:tcW w:w="2518" w:type="dxa"/>
          </w:tcPr>
          <w:p w14:paraId="57AD8912" w14:textId="77777777" w:rsidR="00792960" w:rsidRPr="0086466A" w:rsidRDefault="00792960" w:rsidP="0001024B">
            <w:pPr>
              <w:spacing w:after="0"/>
              <w:rPr>
                <w:b/>
                <w:sz w:val="20"/>
                <w:szCs w:val="20"/>
              </w:rPr>
            </w:pPr>
            <w:r>
              <w:rPr>
                <w:b/>
                <w:sz w:val="20"/>
                <w:szCs w:val="20"/>
              </w:rPr>
              <w:t>Invoices/ back-up records/ receipts</w:t>
            </w:r>
          </w:p>
        </w:tc>
        <w:tc>
          <w:tcPr>
            <w:tcW w:w="1872" w:type="dxa"/>
          </w:tcPr>
          <w:p w14:paraId="37706310" w14:textId="77777777" w:rsidR="00792960" w:rsidRDefault="00704689" w:rsidP="0001024B">
            <w:pPr>
              <w:spacing w:after="0"/>
              <w:rPr>
                <w:sz w:val="20"/>
                <w:szCs w:val="20"/>
              </w:rPr>
            </w:pPr>
            <w:r w:rsidRPr="00262175">
              <w:rPr>
                <w:sz w:val="20"/>
                <w:szCs w:val="20"/>
              </w:rPr>
              <w:t>Confidential shredding</w:t>
            </w:r>
            <w:r>
              <w:rPr>
                <w:sz w:val="20"/>
                <w:szCs w:val="20"/>
              </w:rPr>
              <w:t>/ deletion</w:t>
            </w:r>
          </w:p>
        </w:tc>
        <w:tc>
          <w:tcPr>
            <w:tcW w:w="4819" w:type="dxa"/>
            <w:shd w:val="clear" w:color="auto" w:fill="auto"/>
          </w:tcPr>
          <w:p w14:paraId="6D952963" w14:textId="77777777" w:rsidR="00792960" w:rsidRPr="00262175" w:rsidRDefault="00792960" w:rsidP="0001024B">
            <w:pPr>
              <w:spacing w:after="0"/>
              <w:rPr>
                <w:sz w:val="20"/>
                <w:szCs w:val="20"/>
              </w:rPr>
            </w:pPr>
            <w:r>
              <w:rPr>
                <w:sz w:val="20"/>
                <w:szCs w:val="20"/>
              </w:rPr>
              <w:t>Retain for 7 years</w:t>
            </w:r>
          </w:p>
        </w:tc>
      </w:tr>
    </w:tbl>
    <w:p w14:paraId="543F8A6C" w14:textId="77777777" w:rsidR="00792960" w:rsidRPr="00BA0CA6" w:rsidRDefault="00792960" w:rsidP="00BA0CA6">
      <w:pPr>
        <w:rPr>
          <w:b/>
          <w:sz w:val="20"/>
          <w:szCs w:val="20"/>
        </w:rPr>
      </w:pPr>
    </w:p>
    <w:sectPr w:rsidR="00792960" w:rsidRPr="00BA0CA6" w:rsidSect="005E3D8F">
      <w:headerReference w:type="even" r:id="rId10"/>
      <w:headerReference w:type="default" r:id="rId11"/>
      <w:footerReference w:type="even" r:id="rId12"/>
      <w:footerReference w:type="default" r:id="rId13"/>
      <w:headerReference w:type="first" r:id="rId14"/>
      <w:footerReference w:type="first" r:id="rId15"/>
      <w:pgSz w:w="11906" w:h="16838"/>
      <w:pgMar w:top="567"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785A077" w14:textId="77777777" w:rsidR="00377E9E" w:rsidRDefault="00377E9E" w:rsidP="00872060">
      <w:pPr>
        <w:spacing w:after="0" w:line="240" w:lineRule="auto"/>
      </w:pPr>
      <w:r>
        <w:separator/>
      </w:r>
    </w:p>
  </w:endnote>
  <w:endnote w:type="continuationSeparator" w:id="0">
    <w:p w14:paraId="690D68A7" w14:textId="77777777" w:rsidR="00377E9E" w:rsidRDefault="00377E9E" w:rsidP="008720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58E15D" w14:textId="77777777" w:rsidR="00116C25" w:rsidRDefault="00116C25">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E56348" w14:textId="6DC42F10" w:rsidR="00116C25" w:rsidRDefault="00116C25" w:rsidP="00116C25">
    <w:pPr>
      <w:pStyle w:val="Footer"/>
      <w:jc w:val="center"/>
    </w:pPr>
    <w:r>
      <w:rPr>
        <mc:AlternateContent>
          <mc:Choice Requires="w16se"/>
          <mc:Fallback>
            <w:rFonts w:ascii="Segoe UI Emoji" w:eastAsia="Segoe UI Emoji" w:hAnsi="Segoe UI Emoji" w:cs="Segoe UI Emoji"/>
          </mc:Fallback>
        </mc:AlternateContent>
      </w:rPr>
      <mc:AlternateContent>
        <mc:Choice Requires="w16se">
          <w16se:symEx w16se:font="Segoe UI Emoji" w16se:char="00A9"/>
        </mc:Choice>
        <mc:Fallback>
          <w:t>©</w:t>
        </mc:Fallback>
      </mc:AlternateContent>
    </w:r>
    <w:r>
      <w:t>CPSMA 2021</w:t>
    </w:r>
  </w:p>
  <w:p w14:paraId="5D28AA7A" w14:textId="77777777" w:rsidR="00116C25" w:rsidRDefault="00116C25">
    <w:pPr>
      <w:pStyle w:val="Footer"/>
    </w:pPr>
    <w:bookmarkStart w:id="0" w:name="_GoBack"/>
    <w:bookmarkEnd w:id="0"/>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3CB068" w14:textId="77777777" w:rsidR="00116C25" w:rsidRDefault="00116C2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5AC4A73" w14:textId="77777777" w:rsidR="00377E9E" w:rsidRDefault="00377E9E" w:rsidP="00872060">
      <w:pPr>
        <w:spacing w:after="0" w:line="240" w:lineRule="auto"/>
      </w:pPr>
      <w:r>
        <w:separator/>
      </w:r>
    </w:p>
  </w:footnote>
  <w:footnote w:type="continuationSeparator" w:id="0">
    <w:p w14:paraId="0906FADA" w14:textId="77777777" w:rsidR="00377E9E" w:rsidRDefault="00377E9E" w:rsidP="008720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3D8918" w14:textId="77777777" w:rsidR="00116C25" w:rsidRDefault="00116C25">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129852" w14:textId="77777777" w:rsidR="00872060" w:rsidRDefault="00872060" w:rsidP="0074716D">
    <w:pPr>
      <w:pStyle w:val="c1"/>
      <w:tabs>
        <w:tab w:val="left" w:pos="600"/>
      </w:tabs>
      <w:spacing w:after="100" w:line="240" w:lineRule="auto"/>
      <w:jc w:val="both"/>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D5271" w14:textId="77777777" w:rsidR="00116C25" w:rsidRDefault="00116C25">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5F1758"/>
    <w:multiLevelType w:val="hybridMultilevel"/>
    <w:tmpl w:val="A1FCC19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CA6"/>
    <w:rsid w:val="000034D9"/>
    <w:rsid w:val="00116C25"/>
    <w:rsid w:val="00173E1D"/>
    <w:rsid w:val="00377E9E"/>
    <w:rsid w:val="00422DAB"/>
    <w:rsid w:val="00567E35"/>
    <w:rsid w:val="005A5B0D"/>
    <w:rsid w:val="005D34F8"/>
    <w:rsid w:val="005E3D8F"/>
    <w:rsid w:val="005E6456"/>
    <w:rsid w:val="00684FF8"/>
    <w:rsid w:val="00704689"/>
    <w:rsid w:val="0074716D"/>
    <w:rsid w:val="00792960"/>
    <w:rsid w:val="007B125A"/>
    <w:rsid w:val="0082098C"/>
    <w:rsid w:val="0086466A"/>
    <w:rsid w:val="00872060"/>
    <w:rsid w:val="008E7C04"/>
    <w:rsid w:val="00AC31EA"/>
    <w:rsid w:val="00B3712E"/>
    <w:rsid w:val="00BA0CA6"/>
    <w:rsid w:val="00BF44A2"/>
    <w:rsid w:val="00CB67C7"/>
    <w:rsid w:val="00E01466"/>
    <w:rsid w:val="00F819CF"/>
    <w:rsid w:val="00FE456A"/>
  </w:rsids>
  <m:mathPr>
    <m:mathFont m:val="Cambria Math"/>
    <m:brkBin m:val="before"/>
    <m:brkBinSub m:val="--"/>
    <m:smallFrac m:val="0"/>
    <m:dispDef/>
    <m:lMargin m:val="0"/>
    <m:rMargin m:val="0"/>
    <m:defJc m:val="centerGroup"/>
    <m:wrapIndent m:val="1440"/>
    <m:intLim m:val="subSup"/>
    <m:naryLim m:val="undOvr"/>
  </m:mathPr>
  <w:themeFontLang w:val="en-I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30C82C"/>
  <w15:chartTrackingRefBased/>
  <w15:docId w15:val="{94BAB5F1-ADA9-4FD8-80EE-ED22E690E8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1">
    <w:name w:val="c1"/>
    <w:basedOn w:val="Normal"/>
    <w:uiPriority w:val="99"/>
    <w:rsid w:val="00BA0CA6"/>
    <w:pPr>
      <w:widowControl w:val="0"/>
      <w:autoSpaceDE w:val="0"/>
      <w:autoSpaceDN w:val="0"/>
      <w:spacing w:before="100" w:beforeAutospacing="1" w:after="0" w:afterAutospacing="1" w:line="240" w:lineRule="atLeast"/>
      <w:jc w:val="center"/>
    </w:pPr>
    <w:rPr>
      <w:rFonts w:ascii="Times New Roman" w:eastAsia="Times New Roman" w:hAnsi="Times New Roman" w:cs="Times New Roman"/>
      <w:sz w:val="24"/>
      <w:szCs w:val="24"/>
      <w:lang w:val="en-GB"/>
    </w:rPr>
  </w:style>
  <w:style w:type="paragraph" w:styleId="NormalWeb">
    <w:name w:val="Normal (Web)"/>
    <w:basedOn w:val="Normal"/>
    <w:uiPriority w:val="99"/>
    <w:rsid w:val="00BA0CA6"/>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subtitles1">
    <w:name w:val="subtitles1"/>
    <w:uiPriority w:val="99"/>
    <w:rsid w:val="00BA0CA6"/>
    <w:rPr>
      <w:rFonts w:ascii="Verdana" w:hAnsi="Verdana" w:cs="Times New Roman"/>
      <w:b/>
      <w:bCs/>
      <w:color w:val="0B1966"/>
      <w:sz w:val="29"/>
      <w:szCs w:val="29"/>
    </w:rPr>
  </w:style>
  <w:style w:type="paragraph" w:styleId="Header">
    <w:name w:val="header"/>
    <w:basedOn w:val="Normal"/>
    <w:link w:val="HeaderChar"/>
    <w:uiPriority w:val="99"/>
    <w:rsid w:val="00BA0CA6"/>
    <w:pPr>
      <w:tabs>
        <w:tab w:val="center" w:pos="4513"/>
        <w:tab w:val="right" w:pos="9026"/>
      </w:tabs>
      <w:spacing w:beforeAutospacing="1" w:after="0" w:afterAutospacing="1" w:line="240" w:lineRule="auto"/>
      <w:jc w:val="both"/>
    </w:pPr>
    <w:rPr>
      <w:rFonts w:ascii="Calibri" w:eastAsia="Calibri" w:hAnsi="Calibri" w:cs="Times New Roman"/>
      <w:lang w:val="en-GB"/>
    </w:rPr>
  </w:style>
  <w:style w:type="character" w:customStyle="1" w:styleId="HeaderChar">
    <w:name w:val="Header Char"/>
    <w:basedOn w:val="DefaultParagraphFont"/>
    <w:link w:val="Header"/>
    <w:uiPriority w:val="99"/>
    <w:rsid w:val="00BA0CA6"/>
    <w:rPr>
      <w:rFonts w:ascii="Calibri" w:eastAsia="Calibri" w:hAnsi="Calibri" w:cs="Times New Roman"/>
      <w:lang w:val="en-GB"/>
    </w:rPr>
  </w:style>
  <w:style w:type="character" w:styleId="Hyperlink">
    <w:name w:val="Hyperlink"/>
    <w:uiPriority w:val="99"/>
    <w:unhideWhenUsed/>
    <w:rsid w:val="00BA0CA6"/>
    <w:rPr>
      <w:color w:val="0000FF"/>
      <w:u w:val="single"/>
    </w:rPr>
  </w:style>
  <w:style w:type="character" w:styleId="FollowedHyperlink">
    <w:name w:val="FollowedHyperlink"/>
    <w:basedOn w:val="DefaultParagraphFont"/>
    <w:uiPriority w:val="99"/>
    <w:semiHidden/>
    <w:unhideWhenUsed/>
    <w:rsid w:val="00704689"/>
    <w:rPr>
      <w:color w:val="954F72" w:themeColor="followedHyperlink"/>
      <w:u w:val="single"/>
    </w:rPr>
  </w:style>
  <w:style w:type="character" w:customStyle="1" w:styleId="UnresolvedMention">
    <w:name w:val="Unresolved Mention"/>
    <w:basedOn w:val="DefaultParagraphFont"/>
    <w:uiPriority w:val="99"/>
    <w:semiHidden/>
    <w:unhideWhenUsed/>
    <w:rsid w:val="00704689"/>
    <w:rPr>
      <w:color w:val="605E5C"/>
      <w:shd w:val="clear" w:color="auto" w:fill="E1DFDD"/>
    </w:rPr>
  </w:style>
  <w:style w:type="paragraph" w:styleId="Footer">
    <w:name w:val="footer"/>
    <w:basedOn w:val="Normal"/>
    <w:link w:val="FooterChar"/>
    <w:uiPriority w:val="99"/>
    <w:unhideWhenUsed/>
    <w:rsid w:val="0087206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72060"/>
  </w:style>
  <w:style w:type="paragraph" w:styleId="ListParagraph">
    <w:name w:val="List Paragraph"/>
    <w:basedOn w:val="Normal"/>
    <w:uiPriority w:val="34"/>
    <w:qFormat/>
    <w:rsid w:val="00872060"/>
    <w:pPr>
      <w:ind w:left="720"/>
      <w:contextualSpacing/>
    </w:pPr>
  </w:style>
  <w:style w:type="paragraph" w:styleId="BalloonText">
    <w:name w:val="Balloon Text"/>
    <w:basedOn w:val="Normal"/>
    <w:link w:val="BalloonTextChar"/>
    <w:uiPriority w:val="99"/>
    <w:semiHidden/>
    <w:unhideWhenUsed/>
    <w:rsid w:val="005E3D8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3D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86358153">
      <w:bodyDiv w:val="1"/>
      <w:marLeft w:val="0"/>
      <w:marRight w:val="0"/>
      <w:marTop w:val="0"/>
      <w:marBottom w:val="0"/>
      <w:divBdr>
        <w:top w:val="none" w:sz="0" w:space="0" w:color="auto"/>
        <w:left w:val="none" w:sz="0" w:space="0" w:color="auto"/>
        <w:bottom w:val="none" w:sz="0" w:space="0" w:color="auto"/>
        <w:right w:val="none" w:sz="0" w:space="0" w:color="auto"/>
      </w:divBdr>
    </w:div>
    <w:div w:id="540677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31A1BDAA61BAF44ACA23C0B8D523416" ma:contentTypeVersion="12" ma:contentTypeDescription="Create a new document." ma:contentTypeScope="" ma:versionID="6c605f18bfbe1215e8d25356b7bec49f">
  <xsd:schema xmlns:xsd="http://www.w3.org/2001/XMLSchema" xmlns:xs="http://www.w3.org/2001/XMLSchema" xmlns:p="http://schemas.microsoft.com/office/2006/metadata/properties" xmlns:ns3="3bd50d69-9a6d-4585-b4b2-f3e4d566c8a4" xmlns:ns4="4a2c9561-49a9-466f-8cc9-232506388c0f" targetNamespace="http://schemas.microsoft.com/office/2006/metadata/properties" ma:root="true" ma:fieldsID="40edd490491b89c56bd9beacb8e03f4e" ns3:_="" ns4:_="">
    <xsd:import namespace="3bd50d69-9a6d-4585-b4b2-f3e4d566c8a4"/>
    <xsd:import namespace="4a2c9561-49a9-466f-8cc9-232506388c0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d50d69-9a6d-4585-b4b2-f3e4d566c8a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a2c9561-49a9-466f-8cc9-232506388c0f"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9C4EC4-1C7F-47F2-83DB-DBA96C5E5523}">
  <ds:schemaRefs>
    <ds:schemaRef ds:uri="http://schemas.microsoft.com/sharepoint/v3/contenttype/forms"/>
  </ds:schemaRefs>
</ds:datastoreItem>
</file>

<file path=customXml/itemProps2.xml><?xml version="1.0" encoding="utf-8"?>
<ds:datastoreItem xmlns:ds="http://schemas.openxmlformats.org/officeDocument/2006/customXml" ds:itemID="{00489F6D-531D-4C55-AABF-443A2F78E97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DDD2D3E-0F75-40BC-88F1-0DFC2DE840E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d50d69-9a6d-4585-b4b2-f3e4d566c8a4"/>
    <ds:schemaRef ds:uri="4a2c9561-49a9-466f-8cc9-232506388c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1829</Words>
  <Characters>10431</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O'Donnell</dc:creator>
  <cp:keywords/>
  <dc:description/>
  <cp:lastModifiedBy>Susan Carpenter</cp:lastModifiedBy>
  <cp:revision>3</cp:revision>
  <dcterms:created xsi:type="dcterms:W3CDTF">2021-04-29T10:52:00Z</dcterms:created>
  <dcterms:modified xsi:type="dcterms:W3CDTF">2021-04-29T11:31:00Z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0x010100431A1BDAA61BAF44ACA23C0B8D523416</vt:lpwstr>
  </property>
</Properties>
</file>