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9A" w:rsidRPr="00BA63FE" w:rsidRDefault="00DC159A" w:rsidP="00DC159A">
      <w:pPr>
        <w:jc w:val="center"/>
        <w:rPr>
          <w:b/>
          <w:sz w:val="28"/>
          <w:szCs w:val="28"/>
        </w:rPr>
      </w:pPr>
      <w:r w:rsidRPr="00BA63FE">
        <w:rPr>
          <w:b/>
          <w:sz w:val="28"/>
          <w:szCs w:val="28"/>
        </w:rPr>
        <w:t>Update on Teacher Allocations and Redeployment Panels</w:t>
      </w:r>
    </w:p>
    <w:p w:rsidR="00DC159A" w:rsidRPr="00BA63FE" w:rsidRDefault="00DC159A" w:rsidP="00DC159A">
      <w:pPr>
        <w:jc w:val="center"/>
        <w:rPr>
          <w:b/>
          <w:sz w:val="28"/>
          <w:szCs w:val="28"/>
        </w:rPr>
      </w:pPr>
    </w:p>
    <w:p w:rsidR="00DC159A" w:rsidRPr="00BA63FE" w:rsidRDefault="00DC159A" w:rsidP="00DC159A">
      <w:pPr>
        <w:jc w:val="center"/>
        <w:rPr>
          <w:b/>
          <w:sz w:val="28"/>
          <w:szCs w:val="28"/>
        </w:rPr>
      </w:pPr>
      <w:proofErr w:type="gramStart"/>
      <w:r w:rsidRPr="00BA63FE">
        <w:rPr>
          <w:b/>
          <w:sz w:val="28"/>
          <w:szCs w:val="28"/>
        </w:rPr>
        <w:t>at</w:t>
      </w:r>
      <w:proofErr w:type="gramEnd"/>
      <w:r w:rsidRPr="00BA63FE">
        <w:rPr>
          <w:b/>
          <w:sz w:val="28"/>
          <w:szCs w:val="28"/>
        </w:rPr>
        <w:t xml:space="preserve"> Primary level for the 2017/18 school year:</w:t>
      </w:r>
    </w:p>
    <w:p w:rsidR="00DC159A" w:rsidRPr="00BA63FE" w:rsidRDefault="00DC159A" w:rsidP="00DC159A">
      <w:pPr>
        <w:jc w:val="center"/>
        <w:rPr>
          <w:b/>
          <w:sz w:val="28"/>
          <w:szCs w:val="28"/>
        </w:rPr>
      </w:pPr>
    </w:p>
    <w:p w:rsidR="00DC159A" w:rsidRPr="00BA63FE" w:rsidRDefault="001C4678" w:rsidP="00DC159A">
      <w:pPr>
        <w:jc w:val="center"/>
        <w:rPr>
          <w:b/>
          <w:color w:val="000000"/>
          <w:u w:val="single"/>
        </w:rPr>
      </w:pPr>
      <w:r>
        <w:rPr>
          <w:b/>
        </w:rPr>
        <w:t>Position at 8</w:t>
      </w:r>
      <w:r w:rsidR="00B72953">
        <w:rPr>
          <w:b/>
        </w:rPr>
        <w:t>/0</w:t>
      </w:r>
      <w:r>
        <w:rPr>
          <w:b/>
        </w:rPr>
        <w:t>6</w:t>
      </w:r>
      <w:r w:rsidR="00B72953">
        <w:rPr>
          <w:b/>
        </w:rPr>
        <w:t>/</w:t>
      </w:r>
      <w:r w:rsidR="00DC159A" w:rsidRPr="00BA63FE">
        <w:rPr>
          <w:b/>
        </w:rPr>
        <w:t>2017</w:t>
      </w:r>
    </w:p>
    <w:p w:rsidR="00DC159A" w:rsidRDefault="00DC159A" w:rsidP="00DC159A">
      <w:pPr>
        <w:jc w:val="both"/>
        <w:rPr>
          <w:b/>
          <w:color w:val="000000"/>
          <w:u w:val="single"/>
        </w:rPr>
      </w:pPr>
    </w:p>
    <w:p w:rsidR="00DC159A" w:rsidRDefault="00DC159A" w:rsidP="00DC159A">
      <w:pPr>
        <w:jc w:val="both"/>
        <w:rPr>
          <w:b/>
          <w:color w:val="000000"/>
          <w:u w:val="single"/>
        </w:rPr>
      </w:pPr>
      <w:r>
        <w:rPr>
          <w:b/>
          <w:color w:val="000000"/>
          <w:u w:val="single"/>
        </w:rPr>
        <w:t>Teacher Allocations and redeployment of surplus permanent/CID holding teachers</w:t>
      </w:r>
    </w:p>
    <w:p w:rsidR="00DC159A" w:rsidRDefault="00DC159A" w:rsidP="00DC159A">
      <w:pPr>
        <w:jc w:val="both"/>
        <w:rPr>
          <w:b/>
          <w:color w:val="000000"/>
          <w:u w:val="single"/>
        </w:rPr>
      </w:pPr>
    </w:p>
    <w:p w:rsidR="006A16DD" w:rsidRPr="005776CE" w:rsidRDefault="006A16DD" w:rsidP="006A16DD">
      <w:pPr>
        <w:jc w:val="both"/>
        <w:rPr>
          <w:b/>
          <w:color w:val="000000"/>
        </w:rPr>
      </w:pPr>
      <w:r w:rsidRPr="005776CE">
        <w:rPr>
          <w:b/>
          <w:color w:val="000000"/>
        </w:rPr>
        <w:t xml:space="preserve">Please note that this will be the last update to be published on the website </w:t>
      </w:r>
      <w:r>
        <w:rPr>
          <w:b/>
          <w:color w:val="000000"/>
        </w:rPr>
        <w:t>in relation to the</w:t>
      </w:r>
      <w:r w:rsidRPr="005776CE">
        <w:rPr>
          <w:b/>
          <w:color w:val="000000"/>
        </w:rPr>
        <w:t xml:space="preserve"> 2016/17 </w:t>
      </w:r>
      <w:r>
        <w:rPr>
          <w:b/>
          <w:color w:val="000000"/>
        </w:rPr>
        <w:t>redeployment process.</w:t>
      </w:r>
      <w:r w:rsidRPr="005776CE">
        <w:rPr>
          <w:b/>
          <w:color w:val="000000"/>
        </w:rPr>
        <w:t xml:space="preserve"> </w:t>
      </w:r>
    </w:p>
    <w:p w:rsidR="006A16DD" w:rsidRDefault="006A16DD" w:rsidP="00DC159A">
      <w:pPr>
        <w:jc w:val="both"/>
        <w:rPr>
          <w:b/>
          <w:color w:val="000000"/>
          <w:u w:val="single"/>
        </w:rPr>
      </w:pPr>
    </w:p>
    <w:p w:rsidR="006A16DD" w:rsidRDefault="006A16DD" w:rsidP="00DC159A">
      <w:pPr>
        <w:jc w:val="both"/>
        <w:rPr>
          <w:b/>
          <w:color w:val="000000"/>
          <w:u w:val="single"/>
        </w:rPr>
      </w:pPr>
    </w:p>
    <w:p w:rsidR="00DC159A" w:rsidRDefault="00DC159A" w:rsidP="00DC159A">
      <w:pPr>
        <w:jc w:val="both"/>
        <w:rPr>
          <w:color w:val="000000"/>
        </w:rPr>
      </w:pPr>
      <w:r>
        <w:rPr>
          <w:color w:val="000000"/>
        </w:rPr>
        <w:t>Department Circular 0017/2017 was published in March 2017 which sets out the staffing arrangements for primary schools for the 2017/18 school year.  At this stage, the teacher allocation process is largely finalised for most schools.</w:t>
      </w:r>
    </w:p>
    <w:p w:rsidR="00DC159A" w:rsidRDefault="00DC159A" w:rsidP="00DC159A">
      <w:pPr>
        <w:jc w:val="both"/>
        <w:rPr>
          <w:color w:val="000000"/>
        </w:rPr>
      </w:pPr>
    </w:p>
    <w:p w:rsidR="006A16DD" w:rsidRPr="00440CE5" w:rsidRDefault="006A16DD" w:rsidP="006A16DD">
      <w:pPr>
        <w:jc w:val="both"/>
        <w:rPr>
          <w:b/>
          <w:color w:val="000000"/>
        </w:rPr>
      </w:pPr>
      <w:r w:rsidRPr="00440CE5">
        <w:rPr>
          <w:b/>
          <w:color w:val="000000"/>
        </w:rPr>
        <w:t>The main panels are currently clear in all areas.</w:t>
      </w:r>
    </w:p>
    <w:p w:rsidR="00DC159A" w:rsidRDefault="00DC159A" w:rsidP="00DC159A">
      <w:pPr>
        <w:jc w:val="both"/>
        <w:rPr>
          <w:color w:val="000000"/>
        </w:rPr>
      </w:pPr>
    </w:p>
    <w:p w:rsidR="00DC159A" w:rsidRDefault="00DC159A" w:rsidP="00DC159A">
      <w:pPr>
        <w:jc w:val="both"/>
        <w:rPr>
          <w:color w:val="000000"/>
        </w:rPr>
      </w:pPr>
    </w:p>
    <w:p w:rsidR="00DC159A" w:rsidRDefault="00DC159A" w:rsidP="00DC159A">
      <w:pPr>
        <w:jc w:val="both"/>
        <w:outlineLvl w:val="0"/>
        <w:rPr>
          <w:b/>
          <w:color w:val="000000"/>
          <w:u w:val="single"/>
        </w:rPr>
      </w:pPr>
      <w:r w:rsidRPr="00E5337C">
        <w:rPr>
          <w:rStyle w:val="Strong"/>
          <w:b w:val="0"/>
          <w:color w:val="000000"/>
        </w:rPr>
        <w:t xml:space="preserve">Click </w:t>
      </w:r>
      <w:r w:rsidRPr="00BA63FE">
        <w:rPr>
          <w:rStyle w:val="Strong"/>
          <w:b w:val="0"/>
          <w:color w:val="FF0000"/>
        </w:rPr>
        <w:t xml:space="preserve">here </w:t>
      </w:r>
      <w:r w:rsidRPr="00E5337C">
        <w:rPr>
          <w:rStyle w:val="Strong"/>
          <w:b w:val="0"/>
          <w:color w:val="000000"/>
        </w:rPr>
        <w:t>for the FAQ document - Redeployment Arrangements for Surplus Permanent and CID Holding Teachers which reflects the various revisions that have been made over recent years to the redeployment panel arrangements.</w:t>
      </w:r>
    </w:p>
    <w:p w:rsidR="0045153D" w:rsidRDefault="0045153D" w:rsidP="00BD6FF7">
      <w:pPr>
        <w:jc w:val="both"/>
        <w:outlineLvl w:val="0"/>
        <w:rPr>
          <w:b/>
          <w:color w:val="000000"/>
          <w:u w:val="single"/>
        </w:rPr>
      </w:pPr>
    </w:p>
    <w:p w:rsidR="008E6208" w:rsidRDefault="008E6208" w:rsidP="00BD6FF7">
      <w:pPr>
        <w:jc w:val="both"/>
        <w:outlineLvl w:val="0"/>
        <w:rPr>
          <w:b/>
          <w:color w:val="000000"/>
          <w:u w:val="single"/>
        </w:rPr>
      </w:pPr>
      <w:bookmarkStart w:id="0" w:name="_GoBack"/>
      <w:bookmarkEnd w:id="0"/>
    </w:p>
    <w:p w:rsidR="00565D09" w:rsidRDefault="00565D09" w:rsidP="00BD6FF7">
      <w:pPr>
        <w:jc w:val="both"/>
        <w:outlineLvl w:val="0"/>
        <w:rPr>
          <w:b/>
          <w:color w:val="000000"/>
          <w:u w:val="single"/>
        </w:rPr>
      </w:pPr>
    </w:p>
    <w:p w:rsidR="00CC4B4A" w:rsidRPr="001772B0" w:rsidRDefault="00CC4B4A" w:rsidP="00CC4B4A">
      <w:pPr>
        <w:jc w:val="both"/>
        <w:rPr>
          <w:rStyle w:val="Strong"/>
          <w:color w:val="000000"/>
          <w:u w:val="single"/>
        </w:rPr>
      </w:pPr>
      <w:r w:rsidRPr="001772B0">
        <w:rPr>
          <w:rStyle w:val="Strong"/>
          <w:color w:val="000000"/>
          <w:u w:val="single"/>
        </w:rPr>
        <w:t>Progression to the next stage of recruitment</w:t>
      </w:r>
    </w:p>
    <w:p w:rsidR="00CC4B4A" w:rsidRDefault="00CC4B4A" w:rsidP="00CC4B4A">
      <w:pPr>
        <w:jc w:val="both"/>
        <w:rPr>
          <w:rStyle w:val="Strong"/>
          <w:b w:val="0"/>
          <w:color w:val="000000"/>
        </w:rPr>
      </w:pPr>
      <w:r>
        <w:rPr>
          <w:rStyle w:val="Strong"/>
          <w:b w:val="0"/>
          <w:color w:val="000000"/>
        </w:rPr>
        <w:t xml:space="preserve">Progression to the next stage of recruitment is dependent on the surplus permanent/CID holding teachers from </w:t>
      </w:r>
      <w:r w:rsidRPr="002B7CC6">
        <w:rPr>
          <w:rStyle w:val="Strong"/>
          <w:b w:val="0"/>
          <w:color w:val="000000"/>
        </w:rPr>
        <w:t xml:space="preserve">all </w:t>
      </w:r>
      <w:r>
        <w:rPr>
          <w:rStyle w:val="Strong"/>
          <w:b w:val="0"/>
          <w:color w:val="000000"/>
        </w:rPr>
        <w:t>the main panels (including those without access to a panel) in the relevant geographical areas being redeployed.</w:t>
      </w:r>
    </w:p>
    <w:p w:rsidR="00CC4B4A" w:rsidRDefault="00CC4B4A" w:rsidP="00CC4B4A">
      <w:pPr>
        <w:jc w:val="both"/>
        <w:rPr>
          <w:rStyle w:val="Strong"/>
          <w:b w:val="0"/>
          <w:color w:val="000000"/>
        </w:rPr>
      </w:pPr>
    </w:p>
    <w:p w:rsidR="006A16DD" w:rsidRDefault="006A16DD" w:rsidP="006A16DD">
      <w:pPr>
        <w:jc w:val="both"/>
        <w:rPr>
          <w:rStyle w:val="Strong"/>
        </w:rPr>
      </w:pPr>
      <w:r w:rsidRPr="000B10B6">
        <w:rPr>
          <w:rStyle w:val="Strong"/>
          <w:b w:val="0"/>
        </w:rPr>
        <w:t xml:space="preserve">The </w:t>
      </w:r>
      <w:r w:rsidRPr="000B10B6">
        <w:rPr>
          <w:rStyle w:val="Strong"/>
          <w:u w:val="single"/>
        </w:rPr>
        <w:t>supplementary panel</w:t>
      </w:r>
      <w:r w:rsidRPr="000B10B6">
        <w:rPr>
          <w:rStyle w:val="Strong"/>
        </w:rPr>
        <w:t xml:space="preserve"> </w:t>
      </w:r>
      <w:r w:rsidRPr="000B10B6">
        <w:rPr>
          <w:rStyle w:val="Strong"/>
          <w:b w:val="0"/>
        </w:rPr>
        <w:t>is now in operation for</w:t>
      </w:r>
      <w:r>
        <w:rPr>
          <w:rStyle w:val="Strong"/>
          <w:b w:val="0"/>
        </w:rPr>
        <w:t xml:space="preserve"> all</w:t>
      </w:r>
      <w:r w:rsidRPr="000B10B6">
        <w:rPr>
          <w:rStyle w:val="Strong"/>
          <w:b w:val="0"/>
        </w:rPr>
        <w:t xml:space="preserve"> the panel operators </w:t>
      </w:r>
      <w:r>
        <w:rPr>
          <w:rStyle w:val="Strong"/>
          <w:b w:val="0"/>
        </w:rPr>
        <w:t>in all areas.</w:t>
      </w:r>
    </w:p>
    <w:p w:rsidR="00CC4B4A" w:rsidRPr="000B10B6" w:rsidRDefault="00CC4B4A" w:rsidP="00CC4B4A">
      <w:pPr>
        <w:jc w:val="both"/>
        <w:rPr>
          <w:rStyle w:val="Strong"/>
          <w:b w:val="0"/>
        </w:rPr>
      </w:pPr>
    </w:p>
    <w:p w:rsidR="00F145F3" w:rsidRPr="005B0386" w:rsidRDefault="00F145F3" w:rsidP="00F145F3">
      <w:pPr>
        <w:rPr>
          <w:b/>
          <w:color w:val="000000"/>
        </w:rPr>
      </w:pPr>
      <w:r w:rsidRPr="005B0386">
        <w:rPr>
          <w:rStyle w:val="Strong"/>
          <w:b w:val="0"/>
          <w:color w:val="000000"/>
        </w:rPr>
        <w:t>Schools</w:t>
      </w:r>
      <w:r>
        <w:rPr>
          <w:rStyle w:val="Strong"/>
          <w:b w:val="0"/>
          <w:color w:val="000000"/>
        </w:rPr>
        <w:t xml:space="preserve"> </w:t>
      </w:r>
      <w:r w:rsidR="006A16DD">
        <w:rPr>
          <w:rStyle w:val="Strong"/>
          <w:b w:val="0"/>
          <w:color w:val="000000"/>
        </w:rPr>
        <w:t>that</w:t>
      </w:r>
      <w:r w:rsidRPr="005B0386">
        <w:rPr>
          <w:rStyle w:val="Strong"/>
          <w:b w:val="0"/>
          <w:color w:val="000000"/>
        </w:rPr>
        <w:t xml:space="preserve"> have complied with the redeployment arrangements and have notified all vacancies to their relevant panel operators may now also proceed to fill their </w:t>
      </w:r>
      <w:r w:rsidRPr="005B0386">
        <w:rPr>
          <w:rStyle w:val="Strong"/>
          <w:b w:val="0"/>
          <w:color w:val="000000"/>
          <w:u w:val="single"/>
        </w:rPr>
        <w:t>fixed term posts</w:t>
      </w:r>
      <w:r w:rsidRPr="005B0386">
        <w:rPr>
          <w:rStyle w:val="Strong"/>
          <w:b w:val="0"/>
          <w:color w:val="000000"/>
        </w:rPr>
        <w:t xml:space="preserve"> in accordance with the arrangements set out in Department Circular 0023/2015 </w:t>
      </w:r>
      <w:r w:rsidRPr="005B0386">
        <w:rPr>
          <w:b/>
          <w:color w:val="000000"/>
        </w:rPr>
        <w:t>(</w:t>
      </w:r>
      <w:r w:rsidRPr="005B0386">
        <w:rPr>
          <w:color w:val="000000"/>
        </w:rPr>
        <w:t>Implementation of the Recommendations of the Expert Group on Fixed-Term and Part-Time employment in Primary and Second Level Education in Ireland – the Ward Report</w:t>
      </w:r>
      <w:r w:rsidRPr="005B0386">
        <w:rPr>
          <w:b/>
          <w:color w:val="000000"/>
        </w:rPr>
        <w:t xml:space="preserve">). </w:t>
      </w:r>
    </w:p>
    <w:p w:rsidR="00F145F3" w:rsidRPr="005B0386" w:rsidRDefault="00F145F3" w:rsidP="00F145F3">
      <w:pPr>
        <w:jc w:val="both"/>
        <w:rPr>
          <w:rStyle w:val="Strong"/>
          <w:b w:val="0"/>
          <w:color w:val="000000"/>
        </w:rPr>
      </w:pPr>
    </w:p>
    <w:p w:rsidR="00F145F3" w:rsidRPr="002D0DC2" w:rsidRDefault="00F145F3" w:rsidP="00F145F3">
      <w:pPr>
        <w:jc w:val="both"/>
        <w:rPr>
          <w:rStyle w:val="Strong"/>
          <w:b w:val="0"/>
          <w:color w:val="000000"/>
        </w:rPr>
      </w:pPr>
      <w:r>
        <w:rPr>
          <w:rStyle w:val="Strong"/>
          <w:b w:val="0"/>
          <w:color w:val="000000"/>
        </w:rPr>
        <w:t>All other schools</w:t>
      </w:r>
      <w:r w:rsidR="000B10B6">
        <w:rPr>
          <w:rStyle w:val="Strong"/>
          <w:b w:val="0"/>
          <w:color w:val="000000"/>
        </w:rPr>
        <w:t xml:space="preserve"> within the above areas</w:t>
      </w:r>
      <w:r>
        <w:rPr>
          <w:rStyle w:val="Strong"/>
          <w:b w:val="0"/>
          <w:color w:val="000000"/>
        </w:rPr>
        <w:t xml:space="preserve"> that do not have access to a panel may also proceed to fill their permanent and fixed term posts provided they have already notified their vacancies to the Department in accordance with the arrangements set out in C</w:t>
      </w:r>
      <w:r w:rsidR="00DC159A">
        <w:rPr>
          <w:rStyle w:val="Strong"/>
          <w:b w:val="0"/>
          <w:color w:val="000000"/>
        </w:rPr>
        <w:t>ircular 0017/2017</w:t>
      </w:r>
      <w:r>
        <w:rPr>
          <w:rStyle w:val="Strong"/>
          <w:b w:val="0"/>
          <w:color w:val="000000"/>
        </w:rPr>
        <w:t>.</w:t>
      </w:r>
    </w:p>
    <w:p w:rsidR="00F145F3" w:rsidRPr="001772B0" w:rsidRDefault="00F145F3" w:rsidP="00F145F3">
      <w:pPr>
        <w:jc w:val="both"/>
        <w:rPr>
          <w:rStyle w:val="Strong"/>
          <w:b w:val="0"/>
          <w:color w:val="000000"/>
        </w:rPr>
      </w:pPr>
    </w:p>
    <w:p w:rsidR="006A16DD" w:rsidRDefault="006A16DD" w:rsidP="006A16DD">
      <w:pPr>
        <w:jc w:val="both"/>
        <w:rPr>
          <w:color w:val="000000"/>
        </w:rPr>
      </w:pPr>
      <w:r>
        <w:rPr>
          <w:color w:val="000000"/>
        </w:rPr>
        <w:t xml:space="preserve">The Department will continue to liaise with panel operators in relation to progress on redeployment of those teachers that are on the supplementary panels.  Schools should keep in contact with panel operators for an update on these arrangements and progression to the next stage of recruitment.  </w:t>
      </w:r>
    </w:p>
    <w:p w:rsidR="00F145F3" w:rsidRDefault="00F145F3" w:rsidP="00F145F3">
      <w:pPr>
        <w:jc w:val="both"/>
        <w:rPr>
          <w:color w:val="000000"/>
        </w:rPr>
      </w:pPr>
    </w:p>
    <w:p w:rsidR="00F145F3" w:rsidRPr="00DB07CA" w:rsidRDefault="00F145F3" w:rsidP="00F145F3">
      <w:pPr>
        <w:jc w:val="both"/>
        <w:rPr>
          <w:b/>
          <w:color w:val="000000"/>
          <w:u w:val="single"/>
        </w:rPr>
      </w:pPr>
      <w:r>
        <w:rPr>
          <w:b/>
          <w:color w:val="000000"/>
          <w:u w:val="single"/>
        </w:rPr>
        <w:t>S</w:t>
      </w:r>
      <w:r w:rsidR="00221D0E">
        <w:rPr>
          <w:b/>
          <w:color w:val="000000"/>
          <w:u w:val="single"/>
        </w:rPr>
        <w:t>upplementary panels for the 2017/18</w:t>
      </w:r>
      <w:r>
        <w:rPr>
          <w:b/>
          <w:color w:val="000000"/>
          <w:u w:val="single"/>
        </w:rPr>
        <w:t xml:space="preserve"> school year</w:t>
      </w:r>
    </w:p>
    <w:p w:rsidR="00F145F3" w:rsidRDefault="00F145F3" w:rsidP="00F145F3">
      <w:pPr>
        <w:jc w:val="both"/>
        <w:rPr>
          <w:color w:val="000000"/>
        </w:rPr>
      </w:pPr>
    </w:p>
    <w:p w:rsidR="006A16DD" w:rsidRDefault="006A16DD" w:rsidP="006A16DD">
      <w:pPr>
        <w:jc w:val="both"/>
        <w:rPr>
          <w:color w:val="000000"/>
        </w:rPr>
      </w:pPr>
      <w:r>
        <w:rPr>
          <w:color w:val="000000"/>
        </w:rPr>
        <w:t xml:space="preserve">Click </w:t>
      </w:r>
      <w:r w:rsidRPr="00CF4561">
        <w:rPr>
          <w:color w:val="FF0000"/>
        </w:rPr>
        <w:t>here</w:t>
      </w:r>
      <w:r>
        <w:rPr>
          <w:color w:val="FF0000"/>
        </w:rPr>
        <w:t xml:space="preserve"> </w:t>
      </w:r>
      <w:r w:rsidRPr="00CF4561">
        <w:rPr>
          <w:color w:val="000000" w:themeColor="text1"/>
        </w:rPr>
        <w:t xml:space="preserve">for the </w:t>
      </w:r>
      <w:r>
        <w:rPr>
          <w:color w:val="000000"/>
        </w:rPr>
        <w:t xml:space="preserve">summary list of </w:t>
      </w:r>
      <w:r>
        <w:rPr>
          <w:color w:val="000000"/>
        </w:rPr>
        <w:t xml:space="preserve">the number of </w:t>
      </w:r>
      <w:r>
        <w:rPr>
          <w:color w:val="000000"/>
        </w:rPr>
        <w:t>teacher</w:t>
      </w:r>
      <w:r>
        <w:rPr>
          <w:color w:val="000000"/>
        </w:rPr>
        <w:t>s</w:t>
      </w:r>
      <w:r>
        <w:rPr>
          <w:color w:val="000000"/>
        </w:rPr>
        <w:t xml:space="preserve"> placed on each Supplementary Panel.</w:t>
      </w:r>
    </w:p>
    <w:p w:rsidR="00F145F3" w:rsidRDefault="00F145F3" w:rsidP="00F145F3">
      <w:pPr>
        <w:jc w:val="both"/>
        <w:rPr>
          <w:color w:val="000000"/>
        </w:rPr>
      </w:pPr>
    </w:p>
    <w:p w:rsidR="00252308" w:rsidRPr="00221D0E" w:rsidRDefault="00221D0E" w:rsidP="00221D0E">
      <w:pPr>
        <w:jc w:val="both"/>
        <w:outlineLvl w:val="0"/>
        <w:rPr>
          <w:b/>
          <w:color w:val="000000"/>
          <w:u w:val="single"/>
        </w:rPr>
      </w:pPr>
      <w:r w:rsidRPr="00E5337C">
        <w:rPr>
          <w:rStyle w:val="Strong"/>
          <w:b w:val="0"/>
          <w:color w:val="000000"/>
        </w:rPr>
        <w:t xml:space="preserve">Click </w:t>
      </w:r>
      <w:r w:rsidRPr="00BA63FE">
        <w:rPr>
          <w:rStyle w:val="Strong"/>
          <w:b w:val="0"/>
          <w:color w:val="FF0000"/>
        </w:rPr>
        <w:t xml:space="preserve">here </w:t>
      </w:r>
      <w:r w:rsidRPr="00E5337C">
        <w:rPr>
          <w:rStyle w:val="Strong"/>
          <w:b w:val="0"/>
          <w:color w:val="000000"/>
        </w:rPr>
        <w:t>for the FAQ document - Redeployment Arrangements for Surplus Permanent and CID Holding Teachers which reflects the various revisions that have been made over recent years to the redeployment panel arrangements.</w:t>
      </w:r>
    </w:p>
    <w:sectPr w:rsidR="00252308" w:rsidRPr="00221D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191E"/>
    <w:multiLevelType w:val="hybridMultilevel"/>
    <w:tmpl w:val="B576F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E13E4"/>
    <w:multiLevelType w:val="hybridMultilevel"/>
    <w:tmpl w:val="92CAB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6E45DE"/>
    <w:multiLevelType w:val="hybridMultilevel"/>
    <w:tmpl w:val="1D861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B0C20"/>
    <w:multiLevelType w:val="hybridMultilevel"/>
    <w:tmpl w:val="CC882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DF"/>
    <w:rsid w:val="00025B38"/>
    <w:rsid w:val="0002602F"/>
    <w:rsid w:val="000649B4"/>
    <w:rsid w:val="000B10B6"/>
    <w:rsid w:val="000B52E3"/>
    <w:rsid w:val="000C2265"/>
    <w:rsid w:val="000D26F7"/>
    <w:rsid w:val="000D790E"/>
    <w:rsid w:val="000D7BB3"/>
    <w:rsid w:val="000E02A6"/>
    <w:rsid w:val="000E06BB"/>
    <w:rsid w:val="000F6CE9"/>
    <w:rsid w:val="000F7160"/>
    <w:rsid w:val="0010637D"/>
    <w:rsid w:val="0011332D"/>
    <w:rsid w:val="00114A81"/>
    <w:rsid w:val="00116EEA"/>
    <w:rsid w:val="00127567"/>
    <w:rsid w:val="001309A3"/>
    <w:rsid w:val="0013520A"/>
    <w:rsid w:val="00144EF4"/>
    <w:rsid w:val="00145CB6"/>
    <w:rsid w:val="00155420"/>
    <w:rsid w:val="00171875"/>
    <w:rsid w:val="0017468A"/>
    <w:rsid w:val="00176E85"/>
    <w:rsid w:val="00190033"/>
    <w:rsid w:val="00197A1A"/>
    <w:rsid w:val="001A0ED7"/>
    <w:rsid w:val="001A4F74"/>
    <w:rsid w:val="001B38A2"/>
    <w:rsid w:val="001C1560"/>
    <w:rsid w:val="001C4678"/>
    <w:rsid w:val="001D462E"/>
    <w:rsid w:val="001E539F"/>
    <w:rsid w:val="001F13A0"/>
    <w:rsid w:val="001F21DE"/>
    <w:rsid w:val="001F2F91"/>
    <w:rsid w:val="00200FA0"/>
    <w:rsid w:val="0021033A"/>
    <w:rsid w:val="002120C4"/>
    <w:rsid w:val="00220EAE"/>
    <w:rsid w:val="00221D0E"/>
    <w:rsid w:val="00223100"/>
    <w:rsid w:val="002247A9"/>
    <w:rsid w:val="00237C6A"/>
    <w:rsid w:val="00243320"/>
    <w:rsid w:val="00245ACE"/>
    <w:rsid w:val="00246ECD"/>
    <w:rsid w:val="00252308"/>
    <w:rsid w:val="00254486"/>
    <w:rsid w:val="00257192"/>
    <w:rsid w:val="00261245"/>
    <w:rsid w:val="00261ACC"/>
    <w:rsid w:val="00294264"/>
    <w:rsid w:val="002B11E2"/>
    <w:rsid w:val="002C1672"/>
    <w:rsid w:val="002D5D71"/>
    <w:rsid w:val="002F7C37"/>
    <w:rsid w:val="0031192C"/>
    <w:rsid w:val="00326579"/>
    <w:rsid w:val="003355A0"/>
    <w:rsid w:val="003366E8"/>
    <w:rsid w:val="00342E59"/>
    <w:rsid w:val="00353F5E"/>
    <w:rsid w:val="0036541F"/>
    <w:rsid w:val="00377E43"/>
    <w:rsid w:val="00383386"/>
    <w:rsid w:val="00383FDC"/>
    <w:rsid w:val="00393B86"/>
    <w:rsid w:val="00397267"/>
    <w:rsid w:val="003A0CAB"/>
    <w:rsid w:val="003A62A3"/>
    <w:rsid w:val="003A6424"/>
    <w:rsid w:val="003B789A"/>
    <w:rsid w:val="003D6F49"/>
    <w:rsid w:val="003D7EA5"/>
    <w:rsid w:val="003E2E87"/>
    <w:rsid w:val="003E764E"/>
    <w:rsid w:val="003F0E90"/>
    <w:rsid w:val="003F6A58"/>
    <w:rsid w:val="00423B64"/>
    <w:rsid w:val="00426D1E"/>
    <w:rsid w:val="00443337"/>
    <w:rsid w:val="00444513"/>
    <w:rsid w:val="0045153D"/>
    <w:rsid w:val="00462656"/>
    <w:rsid w:val="00462F95"/>
    <w:rsid w:val="00466724"/>
    <w:rsid w:val="004746DC"/>
    <w:rsid w:val="004755C0"/>
    <w:rsid w:val="00481F72"/>
    <w:rsid w:val="00482074"/>
    <w:rsid w:val="00482FE3"/>
    <w:rsid w:val="0049458C"/>
    <w:rsid w:val="00497F35"/>
    <w:rsid w:val="004A39E1"/>
    <w:rsid w:val="004A56F3"/>
    <w:rsid w:val="004B3B78"/>
    <w:rsid w:val="004B724F"/>
    <w:rsid w:val="004C3B9C"/>
    <w:rsid w:val="005057DC"/>
    <w:rsid w:val="0052247B"/>
    <w:rsid w:val="00530C18"/>
    <w:rsid w:val="00532D3E"/>
    <w:rsid w:val="00543669"/>
    <w:rsid w:val="005451D2"/>
    <w:rsid w:val="005501E0"/>
    <w:rsid w:val="00565D09"/>
    <w:rsid w:val="005821AF"/>
    <w:rsid w:val="00582696"/>
    <w:rsid w:val="00586ACE"/>
    <w:rsid w:val="00586F1A"/>
    <w:rsid w:val="005919CE"/>
    <w:rsid w:val="005A0ACC"/>
    <w:rsid w:val="005A256B"/>
    <w:rsid w:val="005A2802"/>
    <w:rsid w:val="005A33DD"/>
    <w:rsid w:val="005B0AAB"/>
    <w:rsid w:val="005B3D27"/>
    <w:rsid w:val="005C2DB4"/>
    <w:rsid w:val="005C3CAF"/>
    <w:rsid w:val="005C46E9"/>
    <w:rsid w:val="005C4DDB"/>
    <w:rsid w:val="005F3670"/>
    <w:rsid w:val="00602FA8"/>
    <w:rsid w:val="00606700"/>
    <w:rsid w:val="00626A1E"/>
    <w:rsid w:val="00632443"/>
    <w:rsid w:val="00636BFE"/>
    <w:rsid w:val="00636CDF"/>
    <w:rsid w:val="00637CBC"/>
    <w:rsid w:val="00642EFD"/>
    <w:rsid w:val="006479C0"/>
    <w:rsid w:val="00683291"/>
    <w:rsid w:val="00683E09"/>
    <w:rsid w:val="00691616"/>
    <w:rsid w:val="00692140"/>
    <w:rsid w:val="006A1179"/>
    <w:rsid w:val="006A16DD"/>
    <w:rsid w:val="006A5C07"/>
    <w:rsid w:val="006A6040"/>
    <w:rsid w:val="006A7D30"/>
    <w:rsid w:val="006B6400"/>
    <w:rsid w:val="006B755D"/>
    <w:rsid w:val="006C2DDA"/>
    <w:rsid w:val="006C32F6"/>
    <w:rsid w:val="006C50E8"/>
    <w:rsid w:val="006C7BBC"/>
    <w:rsid w:val="006D7750"/>
    <w:rsid w:val="006E031F"/>
    <w:rsid w:val="006E7B79"/>
    <w:rsid w:val="006F0146"/>
    <w:rsid w:val="00703698"/>
    <w:rsid w:val="00703776"/>
    <w:rsid w:val="00706733"/>
    <w:rsid w:val="00707579"/>
    <w:rsid w:val="007100E5"/>
    <w:rsid w:val="0071147F"/>
    <w:rsid w:val="0072154F"/>
    <w:rsid w:val="007225B6"/>
    <w:rsid w:val="00727D3C"/>
    <w:rsid w:val="00730BE7"/>
    <w:rsid w:val="007340B3"/>
    <w:rsid w:val="00762BA2"/>
    <w:rsid w:val="007778AA"/>
    <w:rsid w:val="007866D7"/>
    <w:rsid w:val="007952D0"/>
    <w:rsid w:val="007A3912"/>
    <w:rsid w:val="007B2EB1"/>
    <w:rsid w:val="007B742C"/>
    <w:rsid w:val="007C52D7"/>
    <w:rsid w:val="007E0DEE"/>
    <w:rsid w:val="007F2319"/>
    <w:rsid w:val="00807078"/>
    <w:rsid w:val="008111F7"/>
    <w:rsid w:val="00812DD3"/>
    <w:rsid w:val="008246AB"/>
    <w:rsid w:val="00827289"/>
    <w:rsid w:val="0083187F"/>
    <w:rsid w:val="0083262C"/>
    <w:rsid w:val="00840979"/>
    <w:rsid w:val="0085027B"/>
    <w:rsid w:val="00853EE2"/>
    <w:rsid w:val="00853FE0"/>
    <w:rsid w:val="008543C8"/>
    <w:rsid w:val="00856292"/>
    <w:rsid w:val="00857F19"/>
    <w:rsid w:val="00860131"/>
    <w:rsid w:val="008775F1"/>
    <w:rsid w:val="00887F35"/>
    <w:rsid w:val="00893BAA"/>
    <w:rsid w:val="008977F5"/>
    <w:rsid w:val="008C7A8E"/>
    <w:rsid w:val="008D27B6"/>
    <w:rsid w:val="008E2794"/>
    <w:rsid w:val="008E2D4D"/>
    <w:rsid w:val="008E6208"/>
    <w:rsid w:val="00900425"/>
    <w:rsid w:val="00901A9C"/>
    <w:rsid w:val="00912A19"/>
    <w:rsid w:val="00917FB0"/>
    <w:rsid w:val="00922E25"/>
    <w:rsid w:val="00922FB5"/>
    <w:rsid w:val="00923663"/>
    <w:rsid w:val="009307AF"/>
    <w:rsid w:val="0093143B"/>
    <w:rsid w:val="00933269"/>
    <w:rsid w:val="009351A6"/>
    <w:rsid w:val="009351B4"/>
    <w:rsid w:val="00937837"/>
    <w:rsid w:val="00943DEB"/>
    <w:rsid w:val="00944D5F"/>
    <w:rsid w:val="00960ADD"/>
    <w:rsid w:val="009612E1"/>
    <w:rsid w:val="009714AB"/>
    <w:rsid w:val="00983DF4"/>
    <w:rsid w:val="00997AB3"/>
    <w:rsid w:val="009A1294"/>
    <w:rsid w:val="009C5F37"/>
    <w:rsid w:val="009D4BFD"/>
    <w:rsid w:val="009D6EA3"/>
    <w:rsid w:val="00A05B22"/>
    <w:rsid w:val="00A070B3"/>
    <w:rsid w:val="00A0772D"/>
    <w:rsid w:val="00A17F77"/>
    <w:rsid w:val="00A26841"/>
    <w:rsid w:val="00A308F9"/>
    <w:rsid w:val="00A54233"/>
    <w:rsid w:val="00A56A99"/>
    <w:rsid w:val="00A612E5"/>
    <w:rsid w:val="00A85365"/>
    <w:rsid w:val="00AA5780"/>
    <w:rsid w:val="00AA6830"/>
    <w:rsid w:val="00AB0A84"/>
    <w:rsid w:val="00AB708D"/>
    <w:rsid w:val="00AB7C61"/>
    <w:rsid w:val="00AB7D19"/>
    <w:rsid w:val="00AC51B1"/>
    <w:rsid w:val="00AC5357"/>
    <w:rsid w:val="00AD2CE9"/>
    <w:rsid w:val="00AD5AF2"/>
    <w:rsid w:val="00AD7BB1"/>
    <w:rsid w:val="00AE11B5"/>
    <w:rsid w:val="00AE26A8"/>
    <w:rsid w:val="00AE41CE"/>
    <w:rsid w:val="00AE65B6"/>
    <w:rsid w:val="00AF0463"/>
    <w:rsid w:val="00AF6A49"/>
    <w:rsid w:val="00B13438"/>
    <w:rsid w:val="00B17E8E"/>
    <w:rsid w:val="00B20D66"/>
    <w:rsid w:val="00B226D1"/>
    <w:rsid w:val="00B423ED"/>
    <w:rsid w:val="00B4350F"/>
    <w:rsid w:val="00B6640B"/>
    <w:rsid w:val="00B71C37"/>
    <w:rsid w:val="00B72953"/>
    <w:rsid w:val="00B9322F"/>
    <w:rsid w:val="00B95007"/>
    <w:rsid w:val="00BD626D"/>
    <w:rsid w:val="00BD6FF7"/>
    <w:rsid w:val="00BF62EA"/>
    <w:rsid w:val="00C0400B"/>
    <w:rsid w:val="00C0401F"/>
    <w:rsid w:val="00C052B5"/>
    <w:rsid w:val="00C05704"/>
    <w:rsid w:val="00C10C13"/>
    <w:rsid w:val="00C13BE5"/>
    <w:rsid w:val="00C14BF1"/>
    <w:rsid w:val="00C22BD8"/>
    <w:rsid w:val="00C245D3"/>
    <w:rsid w:val="00C33F2A"/>
    <w:rsid w:val="00C4013D"/>
    <w:rsid w:val="00C42475"/>
    <w:rsid w:val="00C45AED"/>
    <w:rsid w:val="00C47696"/>
    <w:rsid w:val="00C52027"/>
    <w:rsid w:val="00C54D7E"/>
    <w:rsid w:val="00C54EB5"/>
    <w:rsid w:val="00C56000"/>
    <w:rsid w:val="00C71F0D"/>
    <w:rsid w:val="00C82934"/>
    <w:rsid w:val="00C83DDC"/>
    <w:rsid w:val="00C870BA"/>
    <w:rsid w:val="00CA2388"/>
    <w:rsid w:val="00CA4970"/>
    <w:rsid w:val="00CA6394"/>
    <w:rsid w:val="00CA6F67"/>
    <w:rsid w:val="00CB19F2"/>
    <w:rsid w:val="00CB223F"/>
    <w:rsid w:val="00CB237E"/>
    <w:rsid w:val="00CC4B4A"/>
    <w:rsid w:val="00CD6339"/>
    <w:rsid w:val="00CD7A7F"/>
    <w:rsid w:val="00CF53B3"/>
    <w:rsid w:val="00D0799F"/>
    <w:rsid w:val="00D2433A"/>
    <w:rsid w:val="00D31818"/>
    <w:rsid w:val="00D337E3"/>
    <w:rsid w:val="00D4341A"/>
    <w:rsid w:val="00D47E56"/>
    <w:rsid w:val="00D522AC"/>
    <w:rsid w:val="00D54AD2"/>
    <w:rsid w:val="00D64CA4"/>
    <w:rsid w:val="00D81606"/>
    <w:rsid w:val="00D944B0"/>
    <w:rsid w:val="00D96C0C"/>
    <w:rsid w:val="00DA6865"/>
    <w:rsid w:val="00DA72A8"/>
    <w:rsid w:val="00DB3162"/>
    <w:rsid w:val="00DB3EE1"/>
    <w:rsid w:val="00DB7FF0"/>
    <w:rsid w:val="00DC159A"/>
    <w:rsid w:val="00DC6D90"/>
    <w:rsid w:val="00DC7391"/>
    <w:rsid w:val="00DD57E5"/>
    <w:rsid w:val="00DE433D"/>
    <w:rsid w:val="00DF05A0"/>
    <w:rsid w:val="00DF0A2B"/>
    <w:rsid w:val="00DF0E56"/>
    <w:rsid w:val="00E00527"/>
    <w:rsid w:val="00E06C36"/>
    <w:rsid w:val="00E14125"/>
    <w:rsid w:val="00E143AA"/>
    <w:rsid w:val="00E15A79"/>
    <w:rsid w:val="00E27716"/>
    <w:rsid w:val="00E50D41"/>
    <w:rsid w:val="00E6673E"/>
    <w:rsid w:val="00E72B2A"/>
    <w:rsid w:val="00E74034"/>
    <w:rsid w:val="00E74F21"/>
    <w:rsid w:val="00E80529"/>
    <w:rsid w:val="00E8240D"/>
    <w:rsid w:val="00E82B15"/>
    <w:rsid w:val="00E83D5B"/>
    <w:rsid w:val="00E864EC"/>
    <w:rsid w:val="00E94E3E"/>
    <w:rsid w:val="00EA70B8"/>
    <w:rsid w:val="00EB5837"/>
    <w:rsid w:val="00EB72E2"/>
    <w:rsid w:val="00EC11BD"/>
    <w:rsid w:val="00EC20A5"/>
    <w:rsid w:val="00EC6BDC"/>
    <w:rsid w:val="00ED03D6"/>
    <w:rsid w:val="00EE57EC"/>
    <w:rsid w:val="00F05CB1"/>
    <w:rsid w:val="00F10373"/>
    <w:rsid w:val="00F13EAF"/>
    <w:rsid w:val="00F145F3"/>
    <w:rsid w:val="00F2055B"/>
    <w:rsid w:val="00F24AD5"/>
    <w:rsid w:val="00F270EE"/>
    <w:rsid w:val="00F302FB"/>
    <w:rsid w:val="00F44571"/>
    <w:rsid w:val="00F47EF5"/>
    <w:rsid w:val="00F66243"/>
    <w:rsid w:val="00F67E3E"/>
    <w:rsid w:val="00F718BD"/>
    <w:rsid w:val="00F825A2"/>
    <w:rsid w:val="00F9271F"/>
    <w:rsid w:val="00FA56B5"/>
    <w:rsid w:val="00FB4E8A"/>
    <w:rsid w:val="00FB6335"/>
    <w:rsid w:val="00FC09E2"/>
    <w:rsid w:val="00FC483C"/>
    <w:rsid w:val="00FC5064"/>
    <w:rsid w:val="00FC75C4"/>
    <w:rsid w:val="00FD05A0"/>
    <w:rsid w:val="00FD288B"/>
    <w:rsid w:val="00FD6EA2"/>
    <w:rsid w:val="00FD7ECD"/>
    <w:rsid w:val="00FF1E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D9B79-BDC6-45DE-B6C8-46C521D1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6400"/>
    <w:rPr>
      <w:color w:val="0000FF"/>
      <w:u w:val="single"/>
    </w:rPr>
  </w:style>
  <w:style w:type="paragraph" w:styleId="BalloonText">
    <w:name w:val="Balloon Text"/>
    <w:basedOn w:val="Normal"/>
    <w:semiHidden/>
    <w:rsid w:val="00383FDC"/>
    <w:rPr>
      <w:rFonts w:ascii="Tahoma" w:hAnsi="Tahoma" w:cs="Tahoma"/>
      <w:sz w:val="16"/>
      <w:szCs w:val="16"/>
    </w:rPr>
  </w:style>
  <w:style w:type="character" w:styleId="Strong">
    <w:name w:val="Strong"/>
    <w:qFormat/>
    <w:rsid w:val="00444513"/>
    <w:rPr>
      <w:b/>
      <w:bCs/>
    </w:rPr>
  </w:style>
  <w:style w:type="paragraph" w:styleId="DocumentMap">
    <w:name w:val="Document Map"/>
    <w:basedOn w:val="Normal"/>
    <w:semiHidden/>
    <w:rsid w:val="00C0400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393</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Primary Schools - redeployment panels update</vt:lpstr>
    </vt:vector>
  </TitlesOfParts>
  <Company>Department of Education and Science</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Schools - redeployment panels update</dc:title>
  <dc:subject/>
  <dc:creator>Kelly, Padraig</dc:creator>
  <cp:keywords/>
  <dc:description/>
  <cp:lastModifiedBy>Costello, Eddie</cp:lastModifiedBy>
  <cp:revision>4</cp:revision>
  <cp:lastPrinted>2016-05-06T13:23:00Z</cp:lastPrinted>
  <dcterms:created xsi:type="dcterms:W3CDTF">2017-06-08T07:40:00Z</dcterms:created>
  <dcterms:modified xsi:type="dcterms:W3CDTF">2017-06-08T09:16:00Z</dcterms:modified>
</cp:coreProperties>
</file>